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C42377" w:rsidRDefault="000E6A63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C42377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</w:p>
    <w:p w:rsidR="006B4D82" w:rsidRPr="00C42377" w:rsidRDefault="00735321" w:rsidP="006B4D82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w:drawing>
          <wp:anchor distT="0" distB="0" distL="114300" distR="114300" simplePos="0" relativeHeight="251659264" behindDoc="0" locked="0" layoutInCell="1" allowOverlap="1" wp14:anchorId="74F07C54" wp14:editId="48DE99BA">
            <wp:simplePos x="0" y="0"/>
            <wp:positionH relativeFrom="column">
              <wp:posOffset>576579</wp:posOffset>
            </wp:positionH>
            <wp:positionV relativeFrom="paragraph">
              <wp:posOffset>292735</wp:posOffset>
            </wp:positionV>
            <wp:extent cx="1571625" cy="857250"/>
            <wp:effectExtent l="0" t="0" r="9525" b="0"/>
            <wp:wrapNone/>
            <wp:docPr id="6" name="Imagen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524" cy="858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591"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4EA801B" wp14:editId="134186C5">
                <wp:simplePos x="0" y="0"/>
                <wp:positionH relativeFrom="column">
                  <wp:posOffset>528955</wp:posOffset>
                </wp:positionH>
                <wp:positionV relativeFrom="paragraph">
                  <wp:posOffset>235585</wp:posOffset>
                </wp:positionV>
                <wp:extent cx="7848600" cy="3044825"/>
                <wp:effectExtent l="19050" t="19050" r="38100" b="4127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48600" cy="3044825"/>
                          <a:chOff x="2601" y="5917"/>
                          <a:chExt cx="7380" cy="2340"/>
                        </a:xfrm>
                      </wpg:grpSpPr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601" y="5917"/>
                            <a:ext cx="7380" cy="2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nThick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B38F1" w:rsidRPr="00AD5BC9" w:rsidRDefault="005B38F1" w:rsidP="006B4D82">
                              <w:pPr>
                                <w:jc w:val="center"/>
                                <w:rPr>
                                  <w:b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  <w:p w:rsidR="005B38F1" w:rsidRPr="00AD5BC9" w:rsidRDefault="005B38F1" w:rsidP="006B4D82">
                              <w:pPr>
                                <w:jc w:val="center"/>
                                <w:rPr>
                                  <w:b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  <w:p w:rsidR="005B38F1" w:rsidRPr="00AD5BC9" w:rsidRDefault="005B38F1" w:rsidP="006B4D82">
                              <w:pPr>
                                <w:jc w:val="center"/>
                                <w:rPr>
                                  <w:b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  <w:p w:rsidR="005B38F1" w:rsidRPr="00AD5BC9" w:rsidRDefault="005B38F1" w:rsidP="006B4D82">
                              <w:pPr>
                                <w:jc w:val="center"/>
                                <w:rPr>
                                  <w:b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  <w:p w:rsidR="005B38F1" w:rsidRPr="00AD5BC9" w:rsidRDefault="005B38F1" w:rsidP="00AD5BC9">
                              <w:pPr>
                                <w:rPr>
                                  <w:b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</w:p>
                            <w:p w:rsidR="005B38F1" w:rsidRDefault="005B38F1" w:rsidP="003662AA">
                              <w:pPr>
                                <w:pStyle w:val="Puesto"/>
                                <w:jc w:val="center"/>
                                <w:rPr>
                                  <w:b/>
                                  <w:spacing w:val="0"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spacing w:val="0"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Especialidad: SALUD OCUPACIONAL</w:t>
                              </w:r>
                              <w:r w:rsidRPr="005B38F1">
                                <w:rPr>
                                  <w:b/>
                                  <w:spacing w:val="0"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</w:p>
                            <w:p w:rsidR="005B38F1" w:rsidRPr="00AD5BC9" w:rsidRDefault="005B38F1" w:rsidP="003662AA">
                              <w:pPr>
                                <w:pStyle w:val="Puesto"/>
                                <w:jc w:val="center"/>
                                <w:rPr>
                                  <w:b/>
                                  <w:spacing w:val="0"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spacing w:val="0"/>
                                  <w:lang w:val="es-ES" w:eastAsia="es-ES"/>
                                  <w14:shadow w14:blurRad="50800" w14:dist="0" w14:dir="0" w14:sx="100000" w14:sy="100000" w14:kx="0" w14:ky="0" w14:algn="tl">
                                    <w14:srgbClr w14:val="000000"/>
                                  </w14:shadow>
                                  <w14:textOutline w14:w="8890" w14:cap="flat" w14:cmpd="sng" w14:algn="ctr">
                                    <w14:solidFill>
                                      <w14:srgbClr w14:val="FFFFFF"/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000000">
                                            <w14:tint w14:val="92000"/>
                                            <w14:shade w14:val="100000"/>
                                            <w14:satMod w14:val="150000"/>
                                          </w14:srgbClr>
                                        </w14:gs>
                                        <w14:gs w14:pos="49000">
                                          <w14:srgbClr w14:val="000000">
                                            <w14:tint w14:val="89000"/>
                                            <w14:shade w14:val="90000"/>
                                            <w14:satMod w14:val="150000"/>
                                          </w14:srgbClr>
                                        </w14:gs>
                                        <w14:gs w14:pos="50000">
                                          <w14:srgbClr w14:val="000000">
                                            <w14:tint w14:val="100000"/>
                                            <w14:shade w14:val="75000"/>
                                            <w14:satMod w14:val="150000"/>
                                          </w14:srgbClr>
                                        </w14:gs>
                                        <w14:gs w14:pos="95000">
                                          <w14:srgbClr w14:val="000000">
                                            <w14:shade w14:val="47000"/>
                                            <w14:satMod w14:val="150000"/>
                                          </w14:srgbClr>
                                        </w14:gs>
                                        <w14:gs w14:pos="100000">
                                          <w14:srgbClr w14:val="000000">
                                            <w14:shade w14:val="39000"/>
                                            <w14:satMod w14:val="150000"/>
                                          </w14:srgb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X año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048" y="6840"/>
                            <a:ext cx="4305" cy="37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76591" w:rsidRDefault="00876591" w:rsidP="008765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shadow/>
                                  <w:color w:val="3366FF"/>
                                  <w:sz w:val="32"/>
                                  <w:szCs w:val="32"/>
                                  <w14:shadow w14:blurRad="0" w14:dist="564007" w14:dir="14049741" w14:sx="125000" w14:sy="125000" w14:kx="0" w14:ky="0" w14:algn="tl">
                                    <w14:srgbClr w14:val="C7DFD3"/>
                                  </w14:shadow>
                                  <w14:textOutline w14:w="9525" w14:cap="flat" w14:cmpd="sng" w14:algn="ctr">
                                    <w14:solidFill>
                                      <w14:srgbClr w14:val="333399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PORTAFOLIO DE EVIDENCIAS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EA801B" id="Group 2" o:spid="_x0000_s1026" style="position:absolute;margin-left:41.65pt;margin-top:18.55pt;width:618pt;height:239.75pt;z-index:251658240" coordorigin="2601,5917" coordsize="73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601;top:5917;width:73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yZOsAA&#10;AADaAAAADwAAAGRycy9kb3ducmV2LnhtbESPQYvCMBSE74L/ITzBm6YrrmjXKCIoexK0Hjy+bd42&#10;wealNFG7/94sCB6HmfmGWa47V4s7tcF6VvAxzkAQl15brhSci91oDiJEZI21Z1LwRwHWq35vibn2&#10;Dz7S/RQrkSAcclRgYmxyKUNpyGEY+4Y4eb++dRiTbCupW3wkuKvlJMtm0qHltGCwoa2h8nq6OQXX&#10;TVnQp4zzhbGH6c9lH7izQanhoNt8gYjUxXf41f7WCqbwfyXd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yZOsAAAADaAAAADwAAAAAAAAAAAAAAAACYAgAAZHJzL2Rvd25y&#10;ZXYueG1sUEsFBgAAAAAEAAQA9QAAAIUDAAAAAA==&#10;" strokeweight="4.5pt">
                  <v:stroke linestyle="thinThick"/>
                  <v:textbox>
                    <w:txbxContent>
                      <w:p w:rsidR="005B38F1" w:rsidRPr="00AD5BC9" w:rsidRDefault="005B38F1" w:rsidP="006B4D82">
                        <w:pPr>
                          <w:jc w:val="center"/>
                          <w:rPr>
                            <w:b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  <w:p w:rsidR="005B38F1" w:rsidRPr="00AD5BC9" w:rsidRDefault="005B38F1" w:rsidP="006B4D82">
                        <w:pPr>
                          <w:jc w:val="center"/>
                          <w:rPr>
                            <w:b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  <w:p w:rsidR="005B38F1" w:rsidRPr="00AD5BC9" w:rsidRDefault="005B38F1" w:rsidP="006B4D82">
                        <w:pPr>
                          <w:jc w:val="center"/>
                          <w:rPr>
                            <w:b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  <w:p w:rsidR="005B38F1" w:rsidRPr="00AD5BC9" w:rsidRDefault="005B38F1" w:rsidP="006B4D82">
                        <w:pPr>
                          <w:jc w:val="center"/>
                          <w:rPr>
                            <w:b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  <w:p w:rsidR="005B38F1" w:rsidRPr="00AD5BC9" w:rsidRDefault="005B38F1" w:rsidP="00AD5BC9">
                        <w:pPr>
                          <w:rPr>
                            <w:b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</w:p>
                      <w:p w:rsidR="005B38F1" w:rsidRDefault="005B38F1" w:rsidP="003662AA">
                        <w:pPr>
                          <w:pStyle w:val="Puesto"/>
                          <w:jc w:val="center"/>
                          <w:rPr>
                            <w:b/>
                            <w:spacing w:val="0"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b/>
                            <w:spacing w:val="0"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Especialidad: SALUD OCUPACIONAL</w:t>
                        </w:r>
                        <w:r w:rsidRPr="005B38F1">
                          <w:rPr>
                            <w:b/>
                            <w:spacing w:val="0"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</w:p>
                      <w:p w:rsidR="005B38F1" w:rsidRPr="00AD5BC9" w:rsidRDefault="005B38F1" w:rsidP="003662AA">
                        <w:pPr>
                          <w:pStyle w:val="Puesto"/>
                          <w:jc w:val="center"/>
                          <w:rPr>
                            <w:b/>
                            <w:spacing w:val="0"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>
                          <w:rPr>
                            <w:b/>
                            <w:spacing w:val="0"/>
                            <w:lang w:val="es-ES" w:eastAsia="es-ES"/>
                            <w14:shadow w14:blurRad="50800" w14:dist="0" w14:dir="0" w14:sx="100000" w14:sy="100000" w14:kx="0" w14:ky="0" w14:algn="tl">
                              <w14:srgbClr w14:val="000000"/>
                            </w14:shadow>
                            <w14:textOutline w14:w="8890" w14:cap="flat" w14:cmpd="sng" w14:algn="ctr">
                              <w14:solidFill>
                                <w14:srgbClr w14:val="FFFFFF"/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000000">
                                      <w14:tint w14:val="92000"/>
                                      <w14:shade w14:val="100000"/>
                                      <w14:satMod w14:val="150000"/>
                                    </w14:srgbClr>
                                  </w14:gs>
                                  <w14:gs w14:pos="49000">
                                    <w14:srgbClr w14:val="000000">
                                      <w14:tint w14:val="89000"/>
                                      <w14:shade w14:val="90000"/>
                                      <w14:satMod w14:val="150000"/>
                                    </w14:srgbClr>
                                  </w14:gs>
                                  <w14:gs w14:pos="50000">
                                    <w14:srgbClr w14:val="000000">
                                      <w14:tint w14:val="100000"/>
                                      <w14:shade w14:val="75000"/>
                                      <w14:satMod w14:val="150000"/>
                                    </w14:srgbClr>
                                  </w14:gs>
                                  <w14:gs w14:pos="95000">
                                    <w14:srgbClr w14:val="000000">
                                      <w14:shade w14:val="47000"/>
                                      <w14:satMod w14:val="150000"/>
                                    </w14:srgbClr>
                                  </w14:gs>
                                  <w14:gs w14:pos="100000">
                                    <w14:srgbClr w14:val="000000">
                                      <w14:shade w14:val="39000"/>
                                      <w14:satMod w14:val="150000"/>
                                    </w14:srgb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X año</w:t>
                        </w:r>
                      </w:p>
                    </w:txbxContent>
                  </v:textbox>
                </v:shape>
                <v:shape id="WordArt 4" o:spid="_x0000_s1028" type="#_x0000_t202" style="position:absolute;left:4048;top:6840;width:4305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o:lock v:ext="edit" shapetype="t"/>
                  <v:textbox style="mso-fit-shape-to-text:t">
                    <w:txbxContent>
                      <w:p w:rsidR="00876591" w:rsidRDefault="00876591" w:rsidP="008765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shadow/>
                            <w:color w:val="3366FF"/>
                            <w:sz w:val="32"/>
                            <w:szCs w:val="32"/>
                            <w14:shadow w14:blurRad="0" w14:dist="564007" w14:dir="14049741" w14:sx="125000" w14:sy="125000" w14:kx="0" w14:ky="0" w14:algn="tl">
                              <w14:srgbClr w14:val="C7DFD3"/>
                            </w14:shadow>
                            <w14:textOutline w14:w="9525" w14:cap="flat" w14:cmpd="sng" w14:algn="ctr">
                              <w14:solidFill>
                                <w14:srgbClr w14:val="333399"/>
                              </w14:solidFill>
                              <w14:prstDash w14:val="solid"/>
                              <w14:round/>
                            </w14:textOutline>
                          </w:rPr>
                          <w:t>PORTAFOLIO DE EVIDENCIAS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42377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C42377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tab/>
      </w:r>
    </w:p>
    <w:p w:rsidR="00A70487" w:rsidRPr="00C42377" w:rsidRDefault="002C1AF3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br/>
      </w:r>
    </w:p>
    <w:p w:rsidR="000A5165" w:rsidRDefault="00A70487" w:rsidP="00A70487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42377">
        <w:rPr>
          <w:rFonts w:ascii="Arial" w:hAnsi="Arial" w:cs="Arial"/>
          <w:b/>
          <w:sz w:val="24"/>
          <w:szCs w:val="24"/>
        </w:rPr>
        <w:br w:type="page"/>
      </w: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0A5165" w:rsidRDefault="000A5165" w:rsidP="00A70487">
      <w:pPr>
        <w:jc w:val="center"/>
        <w:rPr>
          <w:rFonts w:ascii="Arial" w:hAnsi="Arial" w:cs="Arial"/>
          <w:b/>
          <w:sz w:val="24"/>
          <w:szCs w:val="24"/>
        </w:rPr>
      </w:pPr>
    </w:p>
    <w:p w:rsidR="006B4D82" w:rsidRPr="00C42377" w:rsidRDefault="00000EAF" w:rsidP="00A70487">
      <w:pPr>
        <w:jc w:val="center"/>
        <w:rPr>
          <w:rFonts w:ascii="Arial" w:hAnsi="Arial" w:cs="Arial"/>
          <w:b/>
          <w:sz w:val="24"/>
          <w:szCs w:val="24"/>
        </w:rPr>
      </w:pPr>
      <w:r w:rsidRPr="00C42377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C42377" w:rsidTr="00780F2A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000EAF" w:rsidP="00780F2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</w:t>
            </w:r>
            <w:r w:rsidR="00A70487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42377" w:rsidTr="00780F2A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42377" w:rsidRDefault="006B4D82" w:rsidP="00780F2A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C42377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C42377" w:rsidRDefault="00BD14E1">
      <w:pPr>
        <w:rPr>
          <w:rFonts w:ascii="Arial" w:hAnsi="Arial" w:cs="Arial"/>
          <w:sz w:val="24"/>
          <w:szCs w:val="24"/>
        </w:rPr>
      </w:pPr>
    </w:p>
    <w:p w:rsidR="00BD14E1" w:rsidRPr="00C42377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0487" w:rsidRPr="00C42377" w:rsidRDefault="00A7048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0487" w:rsidRPr="00C42377" w:rsidRDefault="00A7048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C42377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3662AA" w:rsidRPr="00C42377">
              <w:rPr>
                <w:rFonts w:ascii="Arial" w:hAnsi="Arial" w:cs="Arial"/>
                <w:b/>
                <w:spacing w:val="-2"/>
                <w:sz w:val="24"/>
                <w:szCs w:val="24"/>
              </w:rPr>
              <w:t>TECNOLOGÍAS DE INFORMACIÓN Y COMUNICACIÓN</w:t>
            </w:r>
          </w:p>
        </w:tc>
      </w:tr>
      <w:tr w:rsidR="004363B8" w:rsidRPr="00C42377" w:rsidTr="003662AA">
        <w:tc>
          <w:tcPr>
            <w:tcW w:w="5000" w:type="pct"/>
            <w:gridSpan w:val="7"/>
          </w:tcPr>
          <w:p w:rsidR="004363B8" w:rsidRPr="00C42377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62AA" w:rsidRPr="00C42377">
              <w:rPr>
                <w:rFonts w:ascii="Arial" w:hAnsi="Arial" w:cs="Arial"/>
                <w:spacing w:val="-2"/>
                <w:sz w:val="24"/>
                <w:szCs w:val="24"/>
              </w:rPr>
              <w:t>Fundamentos de Informática</w:t>
            </w:r>
          </w:p>
        </w:tc>
      </w:tr>
      <w:tr w:rsidR="006B4D82" w:rsidRPr="00C42377" w:rsidTr="003662AA">
        <w:tc>
          <w:tcPr>
            <w:tcW w:w="5000" w:type="pct"/>
            <w:gridSpan w:val="7"/>
          </w:tcPr>
          <w:p w:rsidR="006B4D82" w:rsidRPr="00C42377" w:rsidRDefault="002B12FB" w:rsidP="003662A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C42377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t xml:space="preserve">Desarrollar en el o la estudiante los conocimientos básicos relacionados con la evolución de la TIC como herramienta para el trabajo </w:t>
            </w:r>
            <w:r w:rsidR="003662AA" w:rsidRPr="00C42377">
              <w:rPr>
                <w:rFonts w:ascii="Arial" w:hAnsi="Arial" w:cs="Arial"/>
                <w:spacing w:val="-2"/>
                <w:sz w:val="24"/>
                <w:szCs w:val="24"/>
              </w:rPr>
              <w:t>los conocimientos, habilidades y destrezas para el uso adecuado de las normas básicas de la digitación en la producción documental</w:t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D7AF7" w:rsidRPr="00C42377" w:rsidTr="003662AA">
        <w:trPr>
          <w:trHeight w:val="379"/>
        </w:trPr>
        <w:tc>
          <w:tcPr>
            <w:tcW w:w="875" w:type="pct"/>
            <w:vMerge w:val="restart"/>
          </w:tcPr>
          <w:p w:rsidR="00AD5BC9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C42377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D7AF7" w:rsidRPr="00C42377" w:rsidRDefault="00A53C88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D7AF7" w:rsidRPr="00C42377" w:rsidTr="003662AA">
        <w:trPr>
          <w:trHeight w:val="308"/>
        </w:trPr>
        <w:tc>
          <w:tcPr>
            <w:tcW w:w="87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D7AF7" w:rsidRPr="00C42377" w:rsidRDefault="009D7AF7" w:rsidP="003662A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D7AF7" w:rsidRPr="00C42377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D7AF7" w:rsidRPr="00C42377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3662A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 y elementos determinantes del desarrollo de las TIC.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Relata los orígenes de las Tecnologías de Información y Comunicación.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3662AA">
        <w:tc>
          <w:tcPr>
            <w:tcW w:w="875" w:type="pct"/>
            <w:vMerge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principales hechos históricos  relacionados con la computación.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3662AA">
        <w:tc>
          <w:tcPr>
            <w:tcW w:w="875" w:type="pct"/>
            <w:vMerge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Interpreta la importancia del desarrollo de la TIC en la vida actual.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3662AA">
        <w:tc>
          <w:tcPr>
            <w:tcW w:w="875" w:type="pct"/>
            <w:vMerge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Relaciona la TIC con diferentes campos de aplicación.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3662AA">
        <w:tc>
          <w:tcPr>
            <w:tcW w:w="875" w:type="pct"/>
            <w:vMerge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 interacción entre el hombre y las  TIC.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A70487" w:rsidRPr="00C42377" w:rsidTr="00A70487">
        <w:trPr>
          <w:trHeight w:val="379"/>
        </w:trPr>
        <w:tc>
          <w:tcPr>
            <w:tcW w:w="87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A70487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A70487" w:rsidRPr="00C42377" w:rsidTr="00A70487">
        <w:trPr>
          <w:trHeight w:val="308"/>
        </w:trPr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3662AA">
        <w:tc>
          <w:tcPr>
            <w:tcW w:w="875" w:type="pct"/>
            <w:vMerge w:val="restart"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Justifica la influencia que ha ejercido las TIC en la sociedad.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3662AA">
        <w:tc>
          <w:tcPr>
            <w:tcW w:w="875" w:type="pct"/>
            <w:vMerge/>
          </w:tcPr>
          <w:p w:rsidR="003662AA" w:rsidRPr="00C42377" w:rsidRDefault="003662AA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Ilustra los cambios que se han producido a partir de la relación hombre – TIC.</w:t>
            </w:r>
          </w:p>
        </w:tc>
        <w:tc>
          <w:tcPr>
            <w:tcW w:w="286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3662AA">
        <w:tc>
          <w:tcPr>
            <w:tcW w:w="875" w:type="pct"/>
            <w:vMerge w:val="restart"/>
          </w:tcPr>
          <w:p w:rsidR="00A70487" w:rsidRPr="00C42377" w:rsidRDefault="00A70487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895" w:type="pct"/>
          </w:tcPr>
          <w:p w:rsidR="00A70487" w:rsidRPr="00C42377" w:rsidRDefault="00A70487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 de derechos de autor y propiedad intelectual.</w:t>
            </w: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3662AA"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A70487" w:rsidRPr="00C42377" w:rsidRDefault="00A70487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Interpreta diferentes elementos de la legislación existente.</w:t>
            </w: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3662AA"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A70487" w:rsidRPr="00C42377" w:rsidRDefault="00A70487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los pasos para patentar creaciones.</w:t>
            </w: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62AA" w:rsidRPr="00C42377" w:rsidRDefault="00F952A1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3662AA" w:rsidRPr="00C42377" w:rsidTr="00A70487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A70487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A70487">
        <w:tc>
          <w:tcPr>
            <w:tcW w:w="875" w:type="pct"/>
            <w:vMerge w:val="restart"/>
          </w:tcPr>
          <w:p w:rsidR="003662AA" w:rsidRPr="00C42377" w:rsidRDefault="00D91924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</w:t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t xml:space="preserve"> las normas básicas para la digitación de textos.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la posición correcta del cuerpo y las manos durante la digitación de textos.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A70487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Utiliza la posición correcta de los dedos para el uso del teclado. 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A70487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Aplica la manera correcta de ubicar el texto fuente. 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A70487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Aplica las normas básicas para la digitación de textos. 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A70487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Digita diferentes tipos de textos. 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Software de Aplicación</w:t>
            </w:r>
          </w:p>
        </w:tc>
      </w:tr>
      <w:tr w:rsidR="003662AA" w:rsidRPr="00C42377" w:rsidTr="00780F2A">
        <w:tc>
          <w:tcPr>
            <w:tcW w:w="5000" w:type="pct"/>
            <w:gridSpan w:val="7"/>
          </w:tcPr>
          <w:p w:rsidR="003662AA" w:rsidRPr="00C42377" w:rsidRDefault="003662AA" w:rsidP="00780F2A">
            <w:pPr>
              <w:ind w:lef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trabajo.</w:t>
            </w:r>
          </w:p>
        </w:tc>
      </w:tr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780F2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hábitos de higiene y seguridad en el uso del computador.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las normas y cuidados que se deben seguir para el uso del computador.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los hábitos adecuados para el  trabajo  con computadoras.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Resuelve problemas de virus en las computadoras.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Diferencia los tipos de virus y antivirus.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780F2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 las funciones disponibles en el sistema operativo en la administración del hardware y software de la computadora.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el concepto de DOS.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características y  funciones del DOS.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Sintetiza las funciones y utilidades del DOS.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los comandos internos y externos del DOS.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Diferencia los comandos del DOS.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los comandos del DOS en el desarrollo de prácticas.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A70487" w:rsidRPr="00C42377" w:rsidTr="00A70487">
        <w:trPr>
          <w:trHeight w:val="379"/>
        </w:trPr>
        <w:tc>
          <w:tcPr>
            <w:tcW w:w="87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A70487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A70487" w:rsidRPr="00C42377" w:rsidTr="00A70487">
        <w:trPr>
          <w:trHeight w:val="308"/>
        </w:trPr>
        <w:tc>
          <w:tcPr>
            <w:tcW w:w="87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780F2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las funciones disponibles para el manejo del entorno gráfico del sistema operativo.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487" w:rsidRPr="00C42377" w:rsidRDefault="00A70487">
      <w:pPr>
        <w:rPr>
          <w:rFonts w:ascii="Arial" w:hAnsi="Arial" w:cs="Arial"/>
          <w:sz w:val="24"/>
          <w:szCs w:val="24"/>
        </w:rPr>
      </w:pPr>
    </w:p>
    <w:p w:rsidR="00A70487" w:rsidRPr="00C42377" w:rsidRDefault="00A7048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62AA" w:rsidRPr="00C42377" w:rsidTr="00780F2A">
        <w:tc>
          <w:tcPr>
            <w:tcW w:w="875" w:type="pct"/>
            <w:vMerge w:val="restar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Utiliza las herramientas disponibles para el manejo de diferentes recursos.</w:t>
            </w: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Distingue las herramientas disponibles en el sistema para el manejo de diferentes recursos.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para el uso de cada una de las herramientas.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c>
          <w:tcPr>
            <w:tcW w:w="875" w:type="pct"/>
            <w:vMerge/>
            <w:vAlign w:val="center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3662AA" w:rsidRPr="00C42377" w:rsidRDefault="003662A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Configura adecuadamente los diferentes equipos y recursos de la computadora.</w:t>
            </w: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Diseño de Páginas WEB</w:t>
            </w:r>
          </w:p>
        </w:tc>
      </w:tr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E941D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el o la estudiante los conocimientos, habilidades y destrezas para el diseño de páginas para la publicación de información en Internet acordes con las normas técnicas básicas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, así como 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el uso de las herramientas y servicios disponibles en Internet para el desarrollo de su trabajo.</w:t>
            </w:r>
          </w:p>
        </w:tc>
      </w:tr>
      <w:tr w:rsidR="00E941DC" w:rsidRPr="00C42377" w:rsidTr="00780F2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780F2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las aplicaciones relacionadas con el uso de Internet y los servicios que este ofrece para la búsqueda y acceso de información.</w:t>
            </w: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Diferencia los servicios disponibles en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  <w:vAlign w:val="center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los requerimientos mínimos para la conexión a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los diferentes servicios disponibles en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elementos básicos relacionados con el Diseño de Páginas WEB.</w:t>
            </w: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Compara las características de cada una.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Planifica sitios de Internet acordes con las reglas descritas.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41DC" w:rsidRPr="00C42377" w:rsidRDefault="00E941DC" w:rsidP="00E941DC">
      <w:pPr>
        <w:rPr>
          <w:rFonts w:ascii="Arial" w:hAnsi="Arial" w:cs="Arial"/>
          <w:sz w:val="24"/>
          <w:szCs w:val="24"/>
        </w:rPr>
      </w:pPr>
    </w:p>
    <w:p w:rsidR="00E941DC" w:rsidRPr="00C42377" w:rsidRDefault="00E941DC" w:rsidP="00E941DC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941DC" w:rsidRPr="00C42377" w:rsidTr="00780F2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780F2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Demuestra las normas básicas para el diseño y construcción de sitios de Internet.</w:t>
            </w: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consideraciones para el manejo de texto.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  <w:vAlign w:val="center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normas básicas para la disposición y jerarquización del texto en los sitios para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  <w:vAlign w:val="center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Demuestra diferentes formas para el uso de tablas.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  <w:vAlign w:val="center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Ensaya diferentes formas de manejo de texto en el diseño de sitios para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  <w:vAlign w:val="center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consideraciones básicas para el diseño de sitios para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9207F5" w:rsidRPr="00C42377" w:rsidTr="009207F5">
        <w:trPr>
          <w:trHeight w:val="379"/>
        </w:trPr>
        <w:tc>
          <w:tcPr>
            <w:tcW w:w="87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9207F5">
        <w:trPr>
          <w:trHeight w:val="308"/>
        </w:trPr>
        <w:tc>
          <w:tcPr>
            <w:tcW w:w="87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normas básicas para la disposición e inserción de diferentes elementos en los sitios para Internet.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Digitaliza imágenes y sonidos para incluirlos en el sitio diseñado.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Diseña diferentes sitios a partir de texto, sonido, imagen y animaciones.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Diseña páginas para la publicación de información en Internet.</w:t>
            </w: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funciones y herramientas disponibles para el Diseño de Páginas WEB.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proced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C42377">
              <w:rPr>
                <w:rFonts w:ascii="Arial" w:hAnsi="Arial" w:cs="Arial"/>
                <w:sz w:val="24"/>
                <w:szCs w:val="24"/>
              </w:rPr>
              <w:t>m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i</w:t>
            </w:r>
            <w:r w:rsidRPr="00C42377">
              <w:rPr>
                <w:rFonts w:ascii="Arial" w:hAnsi="Arial" w:cs="Arial"/>
                <w:sz w:val="24"/>
                <w:szCs w:val="24"/>
              </w:rPr>
              <w:t>entos  a aplicar en el Diseño de Páginas WEB.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9207F5" w:rsidRPr="00C42377" w:rsidTr="009207F5">
        <w:trPr>
          <w:trHeight w:val="379"/>
        </w:trPr>
        <w:tc>
          <w:tcPr>
            <w:tcW w:w="87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9207F5">
        <w:trPr>
          <w:trHeight w:val="308"/>
        </w:trPr>
        <w:tc>
          <w:tcPr>
            <w:tcW w:w="87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41DC" w:rsidRPr="00C42377" w:rsidTr="00780F2A"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Edita páginas WEB para el manejo de la información presentada.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las herramientas para la inserción de texto, imágenes, sonido y animaciones.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1DC" w:rsidRPr="00C42377" w:rsidTr="00780F2A"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Diseña páginas WEB acordes con las normas predefinidas.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E941DC" w:rsidRPr="00C42377" w:rsidRDefault="00E941DC">
      <w:pPr>
        <w:rPr>
          <w:rFonts w:ascii="Arial" w:hAnsi="Arial" w:cs="Arial"/>
          <w:sz w:val="24"/>
          <w:szCs w:val="24"/>
        </w:rPr>
      </w:pPr>
    </w:p>
    <w:p w:rsidR="00E941DC" w:rsidRPr="00C42377" w:rsidRDefault="00E941DC">
      <w:pPr>
        <w:rPr>
          <w:rFonts w:ascii="Arial" w:hAnsi="Arial" w:cs="Arial"/>
          <w:sz w:val="24"/>
          <w:szCs w:val="24"/>
        </w:rPr>
      </w:pPr>
    </w:p>
    <w:p w:rsidR="00E941DC" w:rsidRPr="00C42377" w:rsidRDefault="00E941DC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Conectividad</w:t>
            </w:r>
          </w:p>
        </w:tc>
      </w:tr>
      <w:tr w:rsidR="00E941DC" w:rsidRPr="00C42377" w:rsidTr="00780F2A">
        <w:tc>
          <w:tcPr>
            <w:tcW w:w="5000" w:type="pct"/>
            <w:gridSpan w:val="7"/>
          </w:tcPr>
          <w:p w:rsidR="00E941DC" w:rsidRPr="00C42377" w:rsidRDefault="00E941DC" w:rsidP="00E941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Utilizar opciones de conectividad para maximizar el uso de las funciones y servicios disponibles en diferentes dispositivos móviles como herramienta para el desarrollo de su trabajo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E941DC" w:rsidRPr="00C42377" w:rsidTr="00780F2A">
        <w:trPr>
          <w:trHeight w:val="379"/>
        </w:trPr>
        <w:tc>
          <w:tcPr>
            <w:tcW w:w="87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941DC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941DC" w:rsidRPr="00C42377" w:rsidTr="00780F2A">
        <w:trPr>
          <w:trHeight w:val="308"/>
        </w:trPr>
        <w:tc>
          <w:tcPr>
            <w:tcW w:w="87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41DC" w:rsidRPr="00C42377" w:rsidTr="00780F2A">
        <w:tc>
          <w:tcPr>
            <w:tcW w:w="87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características y requerimientos para el funcionamiento de diferentes dispositivos móviles.</w:t>
            </w:r>
          </w:p>
        </w:tc>
        <w:tc>
          <w:tcPr>
            <w:tcW w:w="895" w:type="pct"/>
          </w:tcPr>
          <w:p w:rsidR="00E941DC" w:rsidRPr="00C42377" w:rsidRDefault="00E941DC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Caracteriza las diferentes opciones de conectividad entre equipos o dispositivos.</w:t>
            </w:r>
          </w:p>
        </w:tc>
        <w:tc>
          <w:tcPr>
            <w:tcW w:w="286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941DC" w:rsidRPr="00C42377" w:rsidRDefault="00E941DC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8F1" w:rsidRPr="00C42377" w:rsidTr="00E941DC">
        <w:tc>
          <w:tcPr>
            <w:tcW w:w="875" w:type="pct"/>
            <w:vMerge w:val="restart"/>
          </w:tcPr>
          <w:p w:rsidR="005B38F1" w:rsidRPr="00C42377" w:rsidRDefault="005B38F1" w:rsidP="00E941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Reconocer las diferentes opciones para la conectividad de equipos o dispositivos móviles.</w:t>
            </w:r>
          </w:p>
        </w:tc>
        <w:tc>
          <w:tcPr>
            <w:tcW w:w="895" w:type="pct"/>
          </w:tcPr>
          <w:p w:rsidR="005B38F1" w:rsidRPr="00C42377" w:rsidRDefault="005B38F1" w:rsidP="005B38F1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Define los conceptos y características de conectividad.</w:t>
            </w:r>
          </w:p>
        </w:tc>
        <w:tc>
          <w:tcPr>
            <w:tcW w:w="286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8F1" w:rsidRPr="00C42377" w:rsidTr="00780F2A">
        <w:tc>
          <w:tcPr>
            <w:tcW w:w="875" w:type="pct"/>
            <w:vMerge/>
          </w:tcPr>
          <w:p w:rsidR="005B38F1" w:rsidRPr="00C42377" w:rsidRDefault="005B38F1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5B38F1" w:rsidRPr="00C42377" w:rsidRDefault="005B38F1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Identifica las opciones de conectividad disponibles en el mercado actual.</w:t>
            </w:r>
          </w:p>
        </w:tc>
        <w:tc>
          <w:tcPr>
            <w:tcW w:w="286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38F1" w:rsidRPr="00C42377" w:rsidTr="00780F2A">
        <w:tc>
          <w:tcPr>
            <w:tcW w:w="875" w:type="pct"/>
            <w:vMerge/>
          </w:tcPr>
          <w:p w:rsidR="005B38F1" w:rsidRPr="00C42377" w:rsidRDefault="005B38F1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5B38F1" w:rsidRDefault="005B38F1" w:rsidP="005B38F1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Reconoce los usos y aplicaciones de la conectividad entre equipos o dispositivos.</w:t>
            </w:r>
          </w:p>
          <w:p w:rsidR="005B38F1" w:rsidRPr="00C42377" w:rsidRDefault="005B38F1" w:rsidP="005B38F1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5B38F1" w:rsidRPr="00C42377" w:rsidRDefault="005B38F1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38F1" w:rsidRDefault="005B38F1">
      <w:pPr>
        <w:rPr>
          <w:rFonts w:ascii="Arial" w:hAnsi="Arial" w:cs="Arial"/>
          <w:sz w:val="24"/>
          <w:szCs w:val="24"/>
        </w:rPr>
      </w:pPr>
    </w:p>
    <w:p w:rsidR="00876591" w:rsidRDefault="0087659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876591" w:rsidRPr="00C42377" w:rsidTr="00C12B96">
        <w:trPr>
          <w:trHeight w:val="379"/>
        </w:trPr>
        <w:tc>
          <w:tcPr>
            <w:tcW w:w="875" w:type="pct"/>
            <w:vMerge w:val="restar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876591" w:rsidRPr="00C42377" w:rsidTr="00C12B96">
        <w:trPr>
          <w:trHeight w:val="308"/>
        </w:trPr>
        <w:tc>
          <w:tcPr>
            <w:tcW w:w="875" w:type="pct"/>
            <w:vMerge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76591" w:rsidRPr="00C42377" w:rsidTr="00C12B96">
        <w:tc>
          <w:tcPr>
            <w:tcW w:w="875" w:type="pct"/>
          </w:tcPr>
          <w:p w:rsidR="00876591" w:rsidRPr="00C42377" w:rsidRDefault="0087659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76591" w:rsidRPr="00C42377" w:rsidRDefault="0087659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Distingue los requerimientos de compatibilidad entre equipos o dispositivos.</w:t>
            </w:r>
          </w:p>
        </w:tc>
        <w:tc>
          <w:tcPr>
            <w:tcW w:w="286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6591" w:rsidRPr="00C42377" w:rsidTr="00C12B96">
        <w:tc>
          <w:tcPr>
            <w:tcW w:w="875" w:type="pct"/>
            <w:vMerge w:val="restart"/>
          </w:tcPr>
          <w:p w:rsidR="00876591" w:rsidRPr="00C42377" w:rsidRDefault="0087659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76591" w:rsidRPr="00C42377" w:rsidRDefault="00876591" w:rsidP="00C12B96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Señala los aportes de la conectividad al trabajo cotidiano.</w:t>
            </w:r>
          </w:p>
        </w:tc>
        <w:tc>
          <w:tcPr>
            <w:tcW w:w="286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6591" w:rsidRPr="00C42377" w:rsidTr="00C12B96">
        <w:tc>
          <w:tcPr>
            <w:tcW w:w="875" w:type="pct"/>
            <w:vMerge/>
          </w:tcPr>
          <w:p w:rsidR="00876591" w:rsidRPr="00C42377" w:rsidRDefault="0087659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876591" w:rsidRPr="00C42377" w:rsidRDefault="0087659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5B38F1">
              <w:rPr>
                <w:rFonts w:ascii="Arial" w:hAnsi="Arial" w:cs="Arial"/>
                <w:sz w:val="24"/>
                <w:szCs w:val="24"/>
              </w:rPr>
              <w:t>Caracteriza las diferentes opciones de conectividad entre equipos o dispositivos.</w:t>
            </w:r>
          </w:p>
        </w:tc>
        <w:tc>
          <w:tcPr>
            <w:tcW w:w="286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6591" w:rsidRPr="00C42377" w:rsidTr="00C12B96">
        <w:trPr>
          <w:trHeight w:val="510"/>
        </w:trPr>
        <w:tc>
          <w:tcPr>
            <w:tcW w:w="4296" w:type="pct"/>
            <w:gridSpan w:val="5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876591" w:rsidRPr="00C42377" w:rsidRDefault="0087659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876591" w:rsidRPr="00C42377" w:rsidTr="00C12B96">
        <w:trPr>
          <w:trHeight w:val="508"/>
        </w:trPr>
        <w:tc>
          <w:tcPr>
            <w:tcW w:w="4296" w:type="pct"/>
            <w:gridSpan w:val="5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76591" w:rsidRPr="00C42377" w:rsidTr="00C12B96">
        <w:trPr>
          <w:trHeight w:val="508"/>
        </w:trPr>
        <w:tc>
          <w:tcPr>
            <w:tcW w:w="4296" w:type="pct"/>
            <w:gridSpan w:val="5"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876591" w:rsidRPr="00C42377" w:rsidRDefault="0087659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B38F1" w:rsidRDefault="005B38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6A56A3" w:rsidRPr="00C42377" w:rsidTr="00780F2A">
        <w:tc>
          <w:tcPr>
            <w:tcW w:w="5000" w:type="pct"/>
            <w:gridSpan w:val="8"/>
          </w:tcPr>
          <w:p w:rsidR="006A56A3" w:rsidRPr="00C42377" w:rsidRDefault="006A56A3" w:rsidP="006A56A3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C42377">
              <w:rPr>
                <w:rFonts w:ascii="Arial" w:hAnsi="Arial" w:cs="Arial"/>
                <w:b/>
                <w:spacing w:val="-2"/>
                <w:sz w:val="24"/>
                <w:szCs w:val="24"/>
              </w:rPr>
              <w:t>SEGURIDAD E HIGIENE LABORAL</w:t>
            </w:r>
          </w:p>
        </w:tc>
      </w:tr>
      <w:tr w:rsidR="006A56A3" w:rsidRPr="00C42377" w:rsidTr="00780F2A">
        <w:tc>
          <w:tcPr>
            <w:tcW w:w="5000" w:type="pct"/>
            <w:gridSpan w:val="8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Salud Ocupacional</w:t>
            </w:r>
          </w:p>
        </w:tc>
      </w:tr>
      <w:tr w:rsidR="006A56A3" w:rsidRPr="00C42377" w:rsidTr="00780F2A">
        <w:tc>
          <w:tcPr>
            <w:tcW w:w="5000" w:type="pct"/>
            <w:gridSpan w:val="8"/>
          </w:tcPr>
          <w:p w:rsidR="006A56A3" w:rsidRPr="00C42377" w:rsidRDefault="006A56A3" w:rsidP="006A56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los conceptos, características y aplicaciones de la Salud Ocupacional en el entorno de trabajo.</w:t>
            </w:r>
          </w:p>
        </w:tc>
      </w:tr>
      <w:tr w:rsidR="006A56A3" w:rsidRPr="00C42377" w:rsidTr="00780F2A">
        <w:trPr>
          <w:trHeight w:val="379"/>
        </w:trPr>
        <w:tc>
          <w:tcPr>
            <w:tcW w:w="8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780F2A">
        <w:trPr>
          <w:trHeight w:val="308"/>
        </w:trPr>
        <w:tc>
          <w:tcPr>
            <w:tcW w:w="8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56A3" w:rsidRPr="00C42377" w:rsidTr="00780F2A">
        <w:tc>
          <w:tcPr>
            <w:tcW w:w="87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características, funciones y aplicaciones de la Salud Ocupacional en el entorno de trabajo.</w:t>
            </w: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los principios que determinan el campo de trabajo de la Salud Ocupacional.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 w:val="restar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 importancia y los aportes de la Salud Ocupacional en el campo laboral.</w:t>
            </w: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la importancia del talento humano en el contexto laboral.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Señala las aportes de la Salud Ocupacional al campo laboral.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A56A3" w:rsidRPr="00C42377" w:rsidRDefault="006A56A3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Seguridad Laboral</w:t>
            </w:r>
          </w:p>
        </w:tc>
      </w:tr>
      <w:tr w:rsidR="006A56A3" w:rsidRPr="00C42377" w:rsidTr="00780F2A">
        <w:tc>
          <w:tcPr>
            <w:tcW w:w="5000" w:type="pct"/>
            <w:gridSpan w:val="7"/>
          </w:tcPr>
          <w:p w:rsidR="006A56A3" w:rsidRPr="00C42377" w:rsidRDefault="006A56A3" w:rsidP="00780F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aplicar los principios de la Seguridad Laboral en la prevención de riesgos, accidentes o enfermedades del trabajo.</w:t>
            </w:r>
          </w:p>
        </w:tc>
      </w:tr>
      <w:tr w:rsidR="006A56A3" w:rsidRPr="00C42377" w:rsidTr="00780F2A">
        <w:trPr>
          <w:trHeight w:val="379"/>
        </w:trPr>
        <w:tc>
          <w:tcPr>
            <w:tcW w:w="87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6A56A3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6A56A3" w:rsidRPr="00C42377" w:rsidTr="00780F2A">
        <w:trPr>
          <w:trHeight w:val="308"/>
        </w:trPr>
        <w:tc>
          <w:tcPr>
            <w:tcW w:w="87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A56A3" w:rsidRPr="00C42377" w:rsidTr="00780F2A">
        <w:tc>
          <w:tcPr>
            <w:tcW w:w="875" w:type="pct"/>
            <w:vMerge w:val="restar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características, funciones y aplicaciones de la Seguridad Laboral en el contexto laboral.</w:t>
            </w: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Señala la importancia de la Seguridad Laboral en el contexto laboral.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Cita las áreas de competencia de la Seguridad Laboral en el contexto laboral.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 w:val="restar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fuentes, causas o consecuencias de los riesgos, accidentes y enfermedades en el trabajo.</w:t>
            </w: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Señala las causas y consecuencias de los riesgos, accidentes y enfermedades del trabajo.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Clasifica los riesgos, accidentes y enfermedades del trabajo.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6A3" w:rsidRPr="00C42377" w:rsidTr="00780F2A">
        <w:tc>
          <w:tcPr>
            <w:tcW w:w="875" w:type="pct"/>
            <w:vMerge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6A56A3" w:rsidRPr="00C42377" w:rsidRDefault="006A56A3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Distingue los tipos de incapacidad que pueden provocar los riesgos, accidentes y </w:t>
            </w: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t>enfermedades del trabajo.</w:t>
            </w:r>
          </w:p>
        </w:tc>
        <w:tc>
          <w:tcPr>
            <w:tcW w:w="286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6A56A3" w:rsidRPr="00C42377" w:rsidRDefault="006A56A3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0F2A" w:rsidRPr="00C42377" w:rsidTr="00780F2A">
        <w:tc>
          <w:tcPr>
            <w:tcW w:w="875" w:type="pct"/>
            <w:vMerge w:val="restar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Plantea estrategias para la prevención de riesgos, accidentes y enfermedades en el trabajo.</w:t>
            </w:r>
          </w:p>
        </w:tc>
        <w:tc>
          <w:tcPr>
            <w:tcW w:w="895" w:type="pct"/>
          </w:tcPr>
          <w:p w:rsidR="00780F2A" w:rsidRPr="00C42377" w:rsidRDefault="00780F2A" w:rsidP="00780F2A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el procedimiento para el cálculo de las medidas estadísticas.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F2A" w:rsidRPr="00C42377" w:rsidTr="00780F2A"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Sigue el procedimiento para interpretar la información estadística.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F2A" w:rsidRPr="00C42377" w:rsidTr="00780F2A"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los procedimientos para calcular los costos del trabajo.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F2A" w:rsidRPr="00C42377" w:rsidTr="00780F2A"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Señala la importancia de las pólizas de riesgos del trabajo.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F2A" w:rsidRPr="00C42377" w:rsidTr="00780F2A"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aspectos administrativos y legales asociados a las inspecciones de riesgos del trabajo.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9207F5" w:rsidRPr="00C42377" w:rsidTr="009207F5">
        <w:trPr>
          <w:trHeight w:val="379"/>
        </w:trPr>
        <w:tc>
          <w:tcPr>
            <w:tcW w:w="87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9207F5">
        <w:trPr>
          <w:trHeight w:val="308"/>
        </w:trPr>
        <w:tc>
          <w:tcPr>
            <w:tcW w:w="87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0F2A" w:rsidRPr="00C42377" w:rsidTr="00780F2A">
        <w:tc>
          <w:tcPr>
            <w:tcW w:w="875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80F2A" w:rsidRPr="00C42377" w:rsidRDefault="00780F2A" w:rsidP="00780F2A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 los aspectos administrativos y legales asociados a la investigación de accidentes.</w:t>
            </w: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780F2A" w:rsidRPr="00C42377" w:rsidTr="00780F2A">
        <w:tc>
          <w:tcPr>
            <w:tcW w:w="5000" w:type="pct"/>
            <w:gridSpan w:val="8"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1A2F" w:rsidRPr="00C42377">
              <w:rPr>
                <w:rFonts w:ascii="Arial" w:hAnsi="Arial" w:cs="Arial"/>
                <w:sz w:val="24"/>
                <w:szCs w:val="24"/>
              </w:rPr>
              <w:t>Factores de Riesgo Mecánico</w:t>
            </w:r>
          </w:p>
        </w:tc>
      </w:tr>
      <w:tr w:rsidR="00780F2A" w:rsidRPr="00C42377" w:rsidTr="00780F2A">
        <w:tc>
          <w:tcPr>
            <w:tcW w:w="5000" w:type="pct"/>
            <w:gridSpan w:val="8"/>
          </w:tcPr>
          <w:p w:rsidR="00780F2A" w:rsidRPr="00C42377" w:rsidRDefault="00780F2A" w:rsidP="00C51A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51A2F"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condiciones y estrategias para el establecimiento de condiciones seguras para el trabajo físico y mecánico.</w:t>
            </w:r>
          </w:p>
        </w:tc>
      </w:tr>
      <w:tr w:rsidR="00780F2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780F2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80F2A" w:rsidRPr="00C42377" w:rsidTr="00780F2A">
        <w:trPr>
          <w:trHeight w:val="308"/>
        </w:trPr>
        <w:tc>
          <w:tcPr>
            <w:tcW w:w="87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780F2A" w:rsidRPr="00C42377" w:rsidRDefault="00780F2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80F2A" w:rsidRPr="00C42377" w:rsidRDefault="00780F2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4C2B" w:rsidRPr="00C42377" w:rsidTr="00780F2A">
        <w:tc>
          <w:tcPr>
            <w:tcW w:w="875" w:type="pct"/>
            <w:vMerge w:val="restart"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 los conceptos, características y riesgos que se asocian al trabajo y fuerza mecánica.</w:t>
            </w:r>
          </w:p>
        </w:tc>
        <w:tc>
          <w:tcPr>
            <w:tcW w:w="895" w:type="pct"/>
          </w:tcPr>
          <w:p w:rsidR="00794C2B" w:rsidRPr="00794C2B" w:rsidRDefault="00794C2B" w:rsidP="00794C2B">
            <w:pPr>
              <w:tabs>
                <w:tab w:val="left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794C2B">
              <w:rPr>
                <w:rFonts w:ascii="Arial" w:hAnsi="Arial" w:cs="Arial"/>
                <w:sz w:val="24"/>
                <w:szCs w:val="24"/>
              </w:rPr>
              <w:t>Menciona los conceptos asociados con el 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780F2A">
        <w:tc>
          <w:tcPr>
            <w:tcW w:w="875" w:type="pct"/>
            <w:vMerge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94C2B" w:rsidRPr="00794C2B" w:rsidRDefault="00794C2B" w:rsidP="00794C2B">
            <w:pPr>
              <w:tabs>
                <w:tab w:val="left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794C2B">
              <w:rPr>
                <w:rFonts w:ascii="Arial" w:hAnsi="Arial" w:cs="Arial"/>
                <w:sz w:val="24"/>
                <w:szCs w:val="24"/>
              </w:rPr>
              <w:t>Reconoce las características del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780F2A">
        <w:tc>
          <w:tcPr>
            <w:tcW w:w="875" w:type="pct"/>
            <w:vMerge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794C2B" w:rsidRPr="00794C2B" w:rsidRDefault="00794C2B" w:rsidP="00794C2B">
            <w:pPr>
              <w:tabs>
                <w:tab w:val="left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794C2B">
              <w:rPr>
                <w:rFonts w:ascii="Arial" w:hAnsi="Arial" w:cs="Arial"/>
                <w:sz w:val="24"/>
                <w:szCs w:val="24"/>
              </w:rPr>
              <w:t>Identifica los riesgos y enfermedades que se asocian al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p w:rsidR="00015645" w:rsidRPr="00C42377" w:rsidRDefault="00015645">
      <w:pPr>
        <w:rPr>
          <w:rFonts w:ascii="Arial" w:hAnsi="Arial" w:cs="Arial"/>
          <w:sz w:val="24"/>
          <w:szCs w:val="24"/>
        </w:rPr>
      </w:pPr>
    </w:p>
    <w:p w:rsidR="00794C2B" w:rsidRDefault="00794C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80"/>
        <w:gridCol w:w="2743"/>
        <w:gridCol w:w="763"/>
        <w:gridCol w:w="1027"/>
        <w:gridCol w:w="4950"/>
        <w:gridCol w:w="11"/>
        <w:gridCol w:w="801"/>
        <w:gridCol w:w="1067"/>
      </w:tblGrid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Factores de Riesgo Mecánico</w:t>
            </w:r>
          </w:p>
        </w:tc>
      </w:tr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condiciones y estrategias para el establecimiento de condiciones seguras para el trabajo físico y mecánico.</w:t>
            </w:r>
          </w:p>
        </w:tc>
      </w:tr>
      <w:tr w:rsidR="00794C2B" w:rsidRPr="00C42377" w:rsidTr="00794C2B">
        <w:trPr>
          <w:trHeight w:val="379"/>
        </w:trPr>
        <w:tc>
          <w:tcPr>
            <w:tcW w:w="742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28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94C2B" w:rsidRPr="00C42377" w:rsidTr="00794C2B">
        <w:trPr>
          <w:trHeight w:val="308"/>
        </w:trPr>
        <w:tc>
          <w:tcPr>
            <w:tcW w:w="742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8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94C2B" w:rsidRPr="00C42377" w:rsidTr="00794C2B">
        <w:tc>
          <w:tcPr>
            <w:tcW w:w="742" w:type="pct"/>
            <w:vMerge w:val="restart"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Reconoce</w:t>
            </w:r>
            <w:r w:rsidRPr="00845B76">
              <w:rPr>
                <w:rFonts w:ascii="Arial" w:hAnsi="Arial" w:cs="Arial"/>
                <w:szCs w:val="24"/>
              </w:rPr>
              <w:t xml:space="preserve"> los accesorios y dispositivos de </w:t>
            </w:r>
            <w:r>
              <w:rPr>
                <w:rFonts w:ascii="Arial" w:hAnsi="Arial" w:cs="Arial"/>
                <w:szCs w:val="24"/>
              </w:rPr>
              <w:t>Seguridad Laboral</w:t>
            </w:r>
            <w:r w:rsidRPr="00845B76">
              <w:rPr>
                <w:rFonts w:ascii="Arial" w:hAnsi="Arial" w:cs="Arial"/>
                <w:szCs w:val="24"/>
              </w:rPr>
              <w:t xml:space="preserve"> utilizados para corregir</w:t>
            </w:r>
            <w:r>
              <w:rPr>
                <w:rFonts w:ascii="Arial" w:hAnsi="Arial" w:cs="Arial"/>
                <w:szCs w:val="24"/>
              </w:rPr>
              <w:t xml:space="preserve"> los factores de riesgo asociados a</w:t>
            </w:r>
            <w:r w:rsidRPr="00845B76">
              <w:rPr>
                <w:rFonts w:ascii="Arial" w:hAnsi="Arial" w:cs="Arial"/>
                <w:szCs w:val="24"/>
              </w:rPr>
              <w:t xml:space="preserve"> las herramientas, equipos y maquinaria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028" w:type="pct"/>
          </w:tcPr>
          <w:p w:rsidR="00794C2B" w:rsidRPr="00C62D74" w:rsidRDefault="00794C2B" w:rsidP="00794C2B">
            <w:pPr>
              <w:tabs>
                <w:tab w:val="left" w:pos="272"/>
              </w:tabs>
              <w:rPr>
                <w:rFonts w:ascii="Arial" w:hAnsi="Arial" w:cs="Arial"/>
                <w:szCs w:val="24"/>
              </w:rPr>
            </w:pPr>
            <w:r w:rsidRPr="00C62D74">
              <w:rPr>
                <w:rFonts w:ascii="Arial" w:hAnsi="Arial" w:cs="Arial"/>
                <w:szCs w:val="24"/>
              </w:rPr>
              <w:t>Explica las normas para almacenamiento y transporte de equipo, maquinaria y herramientas utilizadas en el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794C2B">
        <w:tc>
          <w:tcPr>
            <w:tcW w:w="742" w:type="pct"/>
            <w:vMerge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8" w:type="pct"/>
          </w:tcPr>
          <w:p w:rsidR="00794C2B" w:rsidRPr="00C62D74" w:rsidRDefault="00794C2B" w:rsidP="00794C2B">
            <w:pPr>
              <w:tabs>
                <w:tab w:val="left" w:pos="272"/>
              </w:tabs>
              <w:rPr>
                <w:rFonts w:ascii="Arial" w:hAnsi="Arial" w:cs="Arial"/>
                <w:szCs w:val="24"/>
              </w:rPr>
            </w:pPr>
            <w:r w:rsidRPr="00C62D74">
              <w:rPr>
                <w:rFonts w:ascii="Arial" w:hAnsi="Arial" w:cs="Arial"/>
                <w:szCs w:val="24"/>
              </w:rPr>
              <w:t>Distingue el uso de diferentes dispositivos de Seguridad Laboral utilizados en el manejo de equipo, maquinaria y herramientas utilizadas en el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794C2B">
        <w:tc>
          <w:tcPr>
            <w:tcW w:w="742" w:type="pct"/>
            <w:vMerge/>
          </w:tcPr>
          <w:p w:rsidR="00794C2B" w:rsidRPr="00C42377" w:rsidRDefault="00794C2B" w:rsidP="00794C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8" w:type="pct"/>
          </w:tcPr>
          <w:p w:rsidR="00794C2B" w:rsidRDefault="00794C2B" w:rsidP="00794C2B">
            <w:r w:rsidRPr="00C62D74">
              <w:rPr>
                <w:rFonts w:ascii="Arial" w:hAnsi="Arial" w:cs="Arial"/>
                <w:szCs w:val="24"/>
              </w:rPr>
              <w:t>Distingue las formas de uso de sistemas de protección para el equipo, maquinaria y herramientas utilizadas en el trabajo mecánico.</w:t>
            </w:r>
          </w:p>
        </w:tc>
        <w:tc>
          <w:tcPr>
            <w:tcW w:w="286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794C2B" w:rsidRPr="00C42377" w:rsidRDefault="00794C2B" w:rsidP="00794C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10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4C2B" w:rsidRDefault="00794C2B">
      <w:pPr>
        <w:rPr>
          <w:rFonts w:ascii="Arial" w:hAnsi="Arial" w:cs="Arial"/>
          <w:sz w:val="24"/>
          <w:szCs w:val="24"/>
        </w:rPr>
      </w:pPr>
    </w:p>
    <w:p w:rsidR="00794C2B" w:rsidRDefault="00794C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Factores de Riesgo Mecánico</w:t>
            </w:r>
          </w:p>
        </w:tc>
      </w:tr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condiciones y estrategias para el establecimiento de condiciones seguras para el trabajo físico y mecánico.</w:t>
            </w:r>
          </w:p>
        </w:tc>
      </w:tr>
      <w:tr w:rsidR="00794C2B" w:rsidRPr="00C42377" w:rsidTr="00C12B96">
        <w:trPr>
          <w:trHeight w:val="379"/>
        </w:trPr>
        <w:tc>
          <w:tcPr>
            <w:tcW w:w="875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94C2B" w:rsidRPr="00C42377" w:rsidTr="00C12B96">
        <w:trPr>
          <w:trHeight w:val="308"/>
        </w:trPr>
        <w:tc>
          <w:tcPr>
            <w:tcW w:w="875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4723" w:rsidRPr="00C42377" w:rsidTr="00C12B96">
        <w:tc>
          <w:tcPr>
            <w:tcW w:w="875" w:type="pct"/>
            <w:vMerge w:val="restart"/>
          </w:tcPr>
          <w:p w:rsidR="00264723" w:rsidRPr="00C42377" w:rsidRDefault="00264723" w:rsidP="00264723">
            <w:pPr>
              <w:rPr>
                <w:rFonts w:ascii="Arial" w:hAnsi="Arial" w:cs="Arial"/>
                <w:sz w:val="24"/>
                <w:szCs w:val="24"/>
              </w:rPr>
            </w:pPr>
            <w:r w:rsidRPr="00264723">
              <w:rPr>
                <w:rFonts w:ascii="Arial" w:hAnsi="Arial" w:cs="Arial"/>
                <w:sz w:val="24"/>
                <w:szCs w:val="24"/>
              </w:rPr>
              <w:t>Describe las normas básicas para la delimitación de las zonas de seguridad en ambientes de trabajo.</w:t>
            </w:r>
          </w:p>
        </w:tc>
        <w:tc>
          <w:tcPr>
            <w:tcW w:w="895" w:type="pct"/>
          </w:tcPr>
          <w:p w:rsidR="00264723" w:rsidRPr="00264723" w:rsidRDefault="00264723" w:rsidP="00264723">
            <w:pPr>
              <w:tabs>
                <w:tab w:val="left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264723">
              <w:rPr>
                <w:rFonts w:ascii="Arial" w:hAnsi="Arial" w:cs="Arial"/>
                <w:sz w:val="24"/>
                <w:szCs w:val="24"/>
              </w:rPr>
              <w:t>Menciona los conceptos de delimitación y señalización de zonas de Seguridad Laboral.</w:t>
            </w:r>
          </w:p>
        </w:tc>
        <w:tc>
          <w:tcPr>
            <w:tcW w:w="286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723" w:rsidRPr="00C42377" w:rsidTr="00C12B96">
        <w:tc>
          <w:tcPr>
            <w:tcW w:w="875" w:type="pct"/>
            <w:vMerge/>
          </w:tcPr>
          <w:p w:rsidR="00264723" w:rsidRPr="00C42377" w:rsidRDefault="00264723" w:rsidP="002647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264723" w:rsidRPr="00264723" w:rsidRDefault="00264723" w:rsidP="00264723">
            <w:pPr>
              <w:tabs>
                <w:tab w:val="left" w:pos="272"/>
              </w:tabs>
              <w:rPr>
                <w:rFonts w:ascii="Arial" w:hAnsi="Arial" w:cs="Arial"/>
                <w:sz w:val="24"/>
                <w:szCs w:val="24"/>
              </w:rPr>
            </w:pPr>
            <w:r w:rsidRPr="00264723">
              <w:rPr>
                <w:rFonts w:ascii="Arial" w:hAnsi="Arial" w:cs="Arial"/>
                <w:sz w:val="24"/>
                <w:szCs w:val="24"/>
              </w:rPr>
              <w:t>Identifica las características de la delimitación y señalización de zonas de Seguridad Laboral.</w:t>
            </w:r>
          </w:p>
        </w:tc>
        <w:tc>
          <w:tcPr>
            <w:tcW w:w="286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10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4C2B" w:rsidRDefault="00794C2B">
      <w:pPr>
        <w:rPr>
          <w:rFonts w:ascii="Arial" w:hAnsi="Arial" w:cs="Arial"/>
          <w:sz w:val="24"/>
          <w:szCs w:val="24"/>
        </w:rPr>
      </w:pPr>
    </w:p>
    <w:p w:rsidR="00794C2B" w:rsidRDefault="00794C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Factores de Riesgo Mecánico</w:t>
            </w:r>
          </w:p>
        </w:tc>
      </w:tr>
      <w:tr w:rsidR="00794C2B" w:rsidRPr="00C42377" w:rsidTr="00C12B96">
        <w:tc>
          <w:tcPr>
            <w:tcW w:w="5000" w:type="pct"/>
            <w:gridSpan w:val="8"/>
          </w:tcPr>
          <w:p w:rsidR="00794C2B" w:rsidRPr="00C42377" w:rsidRDefault="00794C2B" w:rsidP="00C12B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condiciones y estrategias para el establecimiento de condiciones seguras para el trabajo físico y mecánico.</w:t>
            </w:r>
          </w:p>
        </w:tc>
      </w:tr>
      <w:tr w:rsidR="00794C2B" w:rsidRPr="00C42377" w:rsidTr="00C12B96">
        <w:trPr>
          <w:trHeight w:val="379"/>
        </w:trPr>
        <w:tc>
          <w:tcPr>
            <w:tcW w:w="875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794C2B" w:rsidRPr="00C42377" w:rsidTr="00C12B96">
        <w:trPr>
          <w:trHeight w:val="308"/>
        </w:trPr>
        <w:tc>
          <w:tcPr>
            <w:tcW w:w="875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4723" w:rsidRPr="00C42377" w:rsidTr="00C12B96">
        <w:tc>
          <w:tcPr>
            <w:tcW w:w="875" w:type="pct"/>
            <w:vMerge w:val="restart"/>
          </w:tcPr>
          <w:p w:rsidR="00264723" w:rsidRPr="007546C0" w:rsidRDefault="00264723" w:rsidP="00264723">
            <w:pPr>
              <w:rPr>
                <w:rFonts w:ascii="Arial" w:hAnsi="Arial" w:cs="Arial"/>
                <w:sz w:val="20"/>
                <w:szCs w:val="24"/>
              </w:rPr>
            </w:pPr>
            <w:r w:rsidRPr="007546C0">
              <w:rPr>
                <w:rFonts w:ascii="Arial" w:hAnsi="Arial" w:cs="Arial"/>
                <w:sz w:val="20"/>
                <w:szCs w:val="24"/>
              </w:rPr>
              <w:t>Recomienda estrategias y procedimientos seguros para el almacenamiento, transporte y manejo de equipo, materiales y herramientas.</w:t>
            </w:r>
          </w:p>
        </w:tc>
        <w:tc>
          <w:tcPr>
            <w:tcW w:w="895" w:type="pct"/>
          </w:tcPr>
          <w:p w:rsidR="00264723" w:rsidRPr="007546C0" w:rsidRDefault="00264723" w:rsidP="00264723">
            <w:pPr>
              <w:tabs>
                <w:tab w:val="left" w:pos="272"/>
              </w:tabs>
              <w:rPr>
                <w:rFonts w:ascii="Arial" w:hAnsi="Arial" w:cs="Arial"/>
                <w:sz w:val="20"/>
                <w:szCs w:val="24"/>
              </w:rPr>
            </w:pPr>
            <w:r w:rsidRPr="007546C0">
              <w:rPr>
                <w:rFonts w:ascii="Arial" w:hAnsi="Arial" w:cs="Arial"/>
                <w:sz w:val="20"/>
                <w:szCs w:val="24"/>
              </w:rPr>
              <w:t>Define  los conceptos asociados a las estrategias y procedimientos para el almacenamiento, transporte y manejo de equipo, materiales y herramientas.</w:t>
            </w:r>
          </w:p>
        </w:tc>
        <w:tc>
          <w:tcPr>
            <w:tcW w:w="286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723" w:rsidRPr="00C42377" w:rsidTr="00C12B96">
        <w:tc>
          <w:tcPr>
            <w:tcW w:w="875" w:type="pct"/>
            <w:vMerge/>
          </w:tcPr>
          <w:p w:rsidR="00264723" w:rsidRPr="007546C0" w:rsidRDefault="00264723" w:rsidP="00264723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264723" w:rsidRPr="007546C0" w:rsidRDefault="00264723" w:rsidP="00264723">
            <w:pPr>
              <w:tabs>
                <w:tab w:val="left" w:pos="272"/>
              </w:tabs>
              <w:rPr>
                <w:rFonts w:ascii="Arial" w:hAnsi="Arial" w:cs="Arial"/>
                <w:sz w:val="20"/>
                <w:szCs w:val="24"/>
              </w:rPr>
            </w:pPr>
            <w:r w:rsidRPr="007546C0">
              <w:rPr>
                <w:rFonts w:ascii="Arial" w:hAnsi="Arial" w:cs="Arial"/>
                <w:sz w:val="20"/>
                <w:szCs w:val="24"/>
              </w:rPr>
              <w:t>Identifica las características básicas de las estrategias y procedimientos para el almacenamiento, transporte y manejo de equipo, materiales y herramientas.</w:t>
            </w:r>
          </w:p>
        </w:tc>
        <w:tc>
          <w:tcPr>
            <w:tcW w:w="286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723" w:rsidRPr="00C42377" w:rsidTr="00C12B96">
        <w:tc>
          <w:tcPr>
            <w:tcW w:w="875" w:type="pct"/>
            <w:vMerge/>
          </w:tcPr>
          <w:p w:rsidR="00264723" w:rsidRPr="007546C0" w:rsidRDefault="00264723" w:rsidP="00264723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95" w:type="pct"/>
          </w:tcPr>
          <w:p w:rsidR="00264723" w:rsidRPr="007546C0" w:rsidRDefault="00264723" w:rsidP="00264723">
            <w:pPr>
              <w:rPr>
                <w:rFonts w:ascii="Arial" w:hAnsi="Arial" w:cs="Arial"/>
                <w:sz w:val="20"/>
                <w:szCs w:val="24"/>
              </w:rPr>
            </w:pPr>
            <w:r w:rsidRPr="007546C0">
              <w:rPr>
                <w:rFonts w:ascii="Arial" w:hAnsi="Arial" w:cs="Arial"/>
                <w:sz w:val="20"/>
                <w:szCs w:val="24"/>
              </w:rPr>
              <w:t>Explica la importancia de definir estrategias y procedimientos seguros para el almacenamiento, transporte y manejo de equipo, materiales y herramientas.</w:t>
            </w:r>
          </w:p>
        </w:tc>
        <w:tc>
          <w:tcPr>
            <w:tcW w:w="286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264723" w:rsidRPr="00C42377" w:rsidRDefault="00264723" w:rsidP="002647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10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794C2B" w:rsidRPr="00C42377" w:rsidRDefault="00794C2B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4C2B" w:rsidRPr="00C42377" w:rsidTr="00C12B96">
        <w:trPr>
          <w:trHeight w:val="508"/>
        </w:trPr>
        <w:tc>
          <w:tcPr>
            <w:tcW w:w="4296" w:type="pct"/>
            <w:gridSpan w:val="5"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794C2B" w:rsidRPr="00C42377" w:rsidRDefault="00794C2B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5000" w:type="pct"/>
            <w:gridSpan w:val="8"/>
          </w:tcPr>
          <w:p w:rsidR="00015645" w:rsidRPr="00C42377" w:rsidRDefault="00015645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Riesgos Eléctricos</w:t>
            </w:r>
          </w:p>
        </w:tc>
      </w:tr>
      <w:tr w:rsidR="00015645" w:rsidRPr="00C42377" w:rsidTr="00A70487">
        <w:tc>
          <w:tcPr>
            <w:tcW w:w="5000" w:type="pct"/>
            <w:gridSpan w:val="8"/>
          </w:tcPr>
          <w:p w:rsidR="00015645" w:rsidRPr="00C42377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estrategias y procedimientos seguros para el trabajo en ambientes con exposición eléctrica.</w:t>
            </w:r>
          </w:p>
        </w:tc>
      </w:tr>
      <w:tr w:rsidR="00015645" w:rsidRPr="00C42377" w:rsidTr="00A70487">
        <w:trPr>
          <w:trHeight w:val="379"/>
        </w:trPr>
        <w:tc>
          <w:tcPr>
            <w:tcW w:w="87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A70487">
        <w:trPr>
          <w:trHeight w:val="308"/>
        </w:trPr>
        <w:tc>
          <w:tcPr>
            <w:tcW w:w="87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A70487">
        <w:tc>
          <w:tcPr>
            <w:tcW w:w="875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 y riesgos que se asocia al trabajo con electricidad.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sistemas de protección eléctrica.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875" w:type="pct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Explica el funcionamiento de los sistemas de protección eléctrica.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875" w:type="pct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causas y efectos de los accidentes eléctricos.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875" w:type="pct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Clasifica los tipos de lesiones que pueden provocar los riesgos o accidente eléctricos.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51A2F" w:rsidRPr="00C42377" w:rsidRDefault="00C51A2F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3662AA" w:rsidRPr="00C42377" w:rsidTr="00780F2A">
        <w:trPr>
          <w:trHeight w:val="379"/>
        </w:trPr>
        <w:tc>
          <w:tcPr>
            <w:tcW w:w="87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780F2A">
        <w:trPr>
          <w:trHeight w:val="308"/>
        </w:trPr>
        <w:tc>
          <w:tcPr>
            <w:tcW w:w="87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780F2A">
        <w:tc>
          <w:tcPr>
            <w:tcW w:w="875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los accesorios y dispositivos de Seguridad Laboral utilizados para prevenir las condiciones inseguras durante el trabajo con electricidad.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normas y principios para el uso de los accesorios y dispositivos de Seguridad Laboral para el trabajo con electricidad.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780F2A">
        <w:tc>
          <w:tcPr>
            <w:tcW w:w="875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reglas básicas para el almacenamiento y mantenimiento de los accesorios y dispositivos de Seguridad Laboral para el trabajo con electricidad.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9207F5" w:rsidRPr="00C42377" w:rsidTr="009207F5">
        <w:trPr>
          <w:trHeight w:val="379"/>
        </w:trPr>
        <w:tc>
          <w:tcPr>
            <w:tcW w:w="87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9207F5">
        <w:trPr>
          <w:trHeight w:val="308"/>
        </w:trPr>
        <w:tc>
          <w:tcPr>
            <w:tcW w:w="87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780F2A">
        <w:tc>
          <w:tcPr>
            <w:tcW w:w="875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Recomienda estrategias y procedimientos seguros para el trabajo en ambientes con exposición eléctrica.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procedimientos utilizados para el trabajo en ambientes con exposición eléctrica.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780F2A">
        <w:tc>
          <w:tcPr>
            <w:tcW w:w="875" w:type="pct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Ilustra la importancia del uso de accesorios y dispositivos de Seguridad Laboral en ambientes con exposición eléctrica.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81E" w:rsidRPr="00C42377" w:rsidTr="005B38F1">
        <w:trPr>
          <w:trHeight w:val="510"/>
        </w:trPr>
        <w:tc>
          <w:tcPr>
            <w:tcW w:w="4296" w:type="pct"/>
            <w:gridSpan w:val="5"/>
          </w:tcPr>
          <w:p w:rsidR="0053081E" w:rsidRPr="00C42377" w:rsidRDefault="0053081E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53081E" w:rsidRPr="00C42377" w:rsidRDefault="0053081E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3081E" w:rsidRPr="00C42377" w:rsidTr="005B38F1">
        <w:trPr>
          <w:trHeight w:val="508"/>
        </w:trPr>
        <w:tc>
          <w:tcPr>
            <w:tcW w:w="4296" w:type="pct"/>
            <w:gridSpan w:val="5"/>
          </w:tcPr>
          <w:p w:rsidR="0053081E" w:rsidRPr="00C42377" w:rsidRDefault="0053081E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53081E" w:rsidRPr="00C42377" w:rsidRDefault="0053081E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081E" w:rsidRPr="00C42377" w:rsidTr="005B38F1">
        <w:trPr>
          <w:trHeight w:val="508"/>
        </w:trPr>
        <w:tc>
          <w:tcPr>
            <w:tcW w:w="4296" w:type="pct"/>
            <w:gridSpan w:val="5"/>
          </w:tcPr>
          <w:p w:rsidR="0053081E" w:rsidRPr="00C42377" w:rsidRDefault="0053081E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53081E" w:rsidRPr="00C42377" w:rsidRDefault="0053081E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081E" w:rsidRPr="00C42377" w:rsidRDefault="0053081E" w:rsidP="0053081E">
      <w:pPr>
        <w:rPr>
          <w:rFonts w:ascii="Arial" w:hAnsi="Arial" w:cs="Arial"/>
          <w:sz w:val="24"/>
          <w:szCs w:val="24"/>
        </w:rPr>
      </w:pPr>
    </w:p>
    <w:p w:rsidR="003662AA" w:rsidRPr="00C42377" w:rsidRDefault="003662AA">
      <w:pPr>
        <w:rPr>
          <w:rFonts w:ascii="Arial" w:hAnsi="Arial" w:cs="Arial"/>
          <w:sz w:val="24"/>
          <w:szCs w:val="24"/>
        </w:rPr>
      </w:pPr>
    </w:p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015645" w:rsidRPr="00C42377" w:rsidRDefault="00015645" w:rsidP="0001564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015645" w:rsidRPr="00C42377" w:rsidTr="00A70487">
        <w:tc>
          <w:tcPr>
            <w:tcW w:w="5000" w:type="pct"/>
            <w:gridSpan w:val="8"/>
          </w:tcPr>
          <w:p w:rsidR="00015645" w:rsidRPr="00C42377" w:rsidRDefault="00015645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Higiene Laboral</w:t>
            </w:r>
          </w:p>
        </w:tc>
      </w:tr>
      <w:tr w:rsidR="00015645" w:rsidRPr="00C42377" w:rsidTr="00A70487">
        <w:tc>
          <w:tcPr>
            <w:tcW w:w="5000" w:type="pct"/>
            <w:gridSpan w:val="8"/>
          </w:tcPr>
          <w:p w:rsidR="00015645" w:rsidRPr="00C42377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reconocer las estrategias y técnicas que se asocian al aseguramiento de la higiene en el trabajo.</w:t>
            </w:r>
          </w:p>
        </w:tc>
      </w:tr>
      <w:tr w:rsidR="00015645" w:rsidRPr="00C42377" w:rsidTr="00A70487">
        <w:trPr>
          <w:trHeight w:val="379"/>
        </w:trPr>
        <w:tc>
          <w:tcPr>
            <w:tcW w:w="87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A70487">
        <w:trPr>
          <w:trHeight w:val="308"/>
        </w:trPr>
        <w:tc>
          <w:tcPr>
            <w:tcW w:w="87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A70487">
        <w:tc>
          <w:tcPr>
            <w:tcW w:w="875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 y principios que determinan la higiene en el trabajo.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áreas de competencia de la higiene en la organización.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875" w:type="pct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áreas de trabajo de la  higiene en el contexto laboral.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A70487">
        <w:tc>
          <w:tcPr>
            <w:tcW w:w="875" w:type="pct"/>
          </w:tcPr>
          <w:p w:rsidR="00015645" w:rsidRPr="00C42377" w:rsidRDefault="00015645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estrategias y técnicas que se relacionan con las enfermedades por causa de factores de riesgos asociados a la higiene laboral.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Ejemplifica las técnicas para la prevención y protección de enfermedades profesionales.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5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5645" w:rsidRPr="00C42377" w:rsidRDefault="00015645" w:rsidP="00015645">
      <w:pPr>
        <w:rPr>
          <w:rFonts w:ascii="Arial" w:hAnsi="Arial" w:cs="Arial"/>
          <w:sz w:val="24"/>
          <w:szCs w:val="24"/>
        </w:rPr>
      </w:pPr>
    </w:p>
    <w:p w:rsidR="00015645" w:rsidRPr="00C42377" w:rsidRDefault="00015645" w:rsidP="0001564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78"/>
        <w:gridCol w:w="2388"/>
        <w:gridCol w:w="763"/>
        <w:gridCol w:w="1027"/>
        <w:gridCol w:w="4950"/>
        <w:gridCol w:w="11"/>
        <w:gridCol w:w="803"/>
        <w:gridCol w:w="1065"/>
      </w:tblGrid>
      <w:tr w:rsidR="00015645" w:rsidRPr="00C42377" w:rsidTr="00A70487">
        <w:tc>
          <w:tcPr>
            <w:tcW w:w="5000" w:type="pct"/>
            <w:gridSpan w:val="9"/>
          </w:tcPr>
          <w:p w:rsidR="00015645" w:rsidRPr="00C42377" w:rsidRDefault="00015645" w:rsidP="000156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Contaminación Ambiental</w:t>
            </w:r>
          </w:p>
        </w:tc>
      </w:tr>
      <w:tr w:rsidR="00015645" w:rsidRPr="00C42377" w:rsidTr="00A70487">
        <w:tc>
          <w:tcPr>
            <w:tcW w:w="5000" w:type="pct"/>
            <w:gridSpan w:val="9"/>
          </w:tcPr>
          <w:p w:rsidR="00015645" w:rsidRPr="00C42377" w:rsidRDefault="00015645" w:rsidP="00A704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identificar las fuentes, causas y consecuencias, así como las estrategias para la prevención o eliminación de la Contaminación Ambiental.</w:t>
            </w:r>
          </w:p>
        </w:tc>
      </w:tr>
      <w:tr w:rsidR="00015645" w:rsidRPr="00C42377" w:rsidTr="00A70487">
        <w:trPr>
          <w:trHeight w:val="379"/>
        </w:trPr>
        <w:tc>
          <w:tcPr>
            <w:tcW w:w="875" w:type="pct"/>
            <w:gridSpan w:val="2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0449FD">
        <w:trPr>
          <w:trHeight w:val="308"/>
        </w:trPr>
        <w:tc>
          <w:tcPr>
            <w:tcW w:w="875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0449FD">
        <w:tc>
          <w:tcPr>
            <w:tcW w:w="875" w:type="pct"/>
            <w:gridSpan w:val="2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 y elementos que intervienen en la Contaminación Ambiental.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consecuencias que producen los diferentes contaminantes.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875" w:type="pct"/>
            <w:gridSpan w:val="2"/>
            <w:vMerge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015645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diferentes tipos de contaminantes.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875" w:type="pct"/>
            <w:gridSpan w:val="2"/>
            <w:vMerge/>
          </w:tcPr>
          <w:p w:rsidR="00015645" w:rsidRPr="00C42377" w:rsidRDefault="00015645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riesgos de la Contaminación Ambiental para el ser humano.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875" w:type="pct"/>
            <w:gridSpan w:val="2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fuentes, causas y consecuencias de la Contaminación Ambiental.</w:t>
            </w:r>
          </w:p>
        </w:tc>
        <w:tc>
          <w:tcPr>
            <w:tcW w:w="895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vías de ingreso o contacto de los contaminantes con el organismo humano.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875" w:type="pct"/>
            <w:gridSpan w:val="2"/>
            <w:vMerge/>
          </w:tcPr>
          <w:p w:rsidR="00015645" w:rsidRPr="00C42377" w:rsidRDefault="00015645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015645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factores que determinan la peligrosidad de los diferentes contaminantes.</w:t>
            </w:r>
          </w:p>
          <w:p w:rsidR="000449FD" w:rsidRPr="00C42377" w:rsidRDefault="000449FD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62AA" w:rsidRPr="00C42377" w:rsidTr="00015645">
        <w:trPr>
          <w:trHeight w:val="379"/>
        </w:trPr>
        <w:tc>
          <w:tcPr>
            <w:tcW w:w="771" w:type="pct"/>
            <w:vMerge w:val="restart"/>
          </w:tcPr>
          <w:p w:rsidR="003662AA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3662AA"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="003662AA"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gridSpan w:val="2"/>
            <w:vMerge w:val="restar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3662AA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3662AA" w:rsidRPr="00C42377" w:rsidTr="000449FD">
        <w:trPr>
          <w:trHeight w:val="308"/>
        </w:trPr>
        <w:tc>
          <w:tcPr>
            <w:tcW w:w="771" w:type="pct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3662AA" w:rsidRPr="00C42377" w:rsidRDefault="003662AA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3662AA" w:rsidRPr="00C42377" w:rsidRDefault="003662AA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0449FD">
        <w:tc>
          <w:tcPr>
            <w:tcW w:w="771" w:type="pct"/>
            <w:vMerge w:val="restart"/>
          </w:tcPr>
          <w:p w:rsidR="00015645" w:rsidRPr="00C42377" w:rsidRDefault="00015645" w:rsidP="00780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enfermedades que producen los contaminantes.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771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Selecciona las técnicas apropiadas para el manejo y almacenamiento de productos contaminantes.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771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los principales elementos de la normativa vigente relacionada con la Contaminación Ambiental.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771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 los sistemas y equipos de protección utilizados durante el manejo, almacenamiento y manipulación de contaminantes.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771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normas de Seguridad Laboral necesarias para el manejo, almacenamiento y manipulación de contaminantes.</w:t>
            </w:r>
          </w:p>
        </w:tc>
        <w:tc>
          <w:tcPr>
            <w:tcW w:w="286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rPr>
          <w:trHeight w:val="379"/>
        </w:trPr>
        <w:tc>
          <w:tcPr>
            <w:tcW w:w="771" w:type="pct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gridSpan w:val="2"/>
            <w:vMerge w:val="restar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015645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015645" w:rsidRPr="00C42377" w:rsidTr="000449FD">
        <w:trPr>
          <w:trHeight w:val="308"/>
        </w:trPr>
        <w:tc>
          <w:tcPr>
            <w:tcW w:w="771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0449FD">
        <w:tc>
          <w:tcPr>
            <w:tcW w:w="771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las estrategias y técnicas para la prevención o eliminación de contaminantes ambientales.</w:t>
            </w: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las estrategias y técnicas para la prevención de riesgos y enfermedades causadas por contaminantes.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0449FD">
        <w:tc>
          <w:tcPr>
            <w:tcW w:w="771" w:type="pct"/>
            <w:vMerge/>
          </w:tcPr>
          <w:p w:rsidR="00015645" w:rsidRPr="00C42377" w:rsidRDefault="00015645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  <w:gridSpan w:val="2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 los equipos de protección y Seguridad Laboral para el trabajo con sustancias potencialmente contaminantes.</w:t>
            </w:r>
          </w:p>
        </w:tc>
        <w:tc>
          <w:tcPr>
            <w:tcW w:w="286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015645" w:rsidRPr="00C42377" w:rsidRDefault="00015645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10"/>
        </w:trPr>
        <w:tc>
          <w:tcPr>
            <w:tcW w:w="4296" w:type="pct"/>
            <w:gridSpan w:val="6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A70487" w:rsidRPr="00C42377" w:rsidRDefault="00A70487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6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0487" w:rsidRPr="00C42377" w:rsidTr="00A70487">
        <w:trPr>
          <w:trHeight w:val="508"/>
        </w:trPr>
        <w:tc>
          <w:tcPr>
            <w:tcW w:w="4296" w:type="pct"/>
            <w:gridSpan w:val="6"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A70487" w:rsidRPr="00C42377" w:rsidRDefault="00A70487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5645" w:rsidRPr="00C42377" w:rsidRDefault="0001564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80" w:type="pct"/>
        <w:tblLook w:val="04A0" w:firstRow="1" w:lastRow="0" w:firstColumn="1" w:lastColumn="0" w:noHBand="0" w:noVBand="1"/>
      </w:tblPr>
      <w:tblGrid>
        <w:gridCol w:w="2057"/>
        <w:gridCol w:w="2662"/>
        <w:gridCol w:w="681"/>
        <w:gridCol w:w="1114"/>
        <w:gridCol w:w="4944"/>
        <w:gridCol w:w="626"/>
        <w:gridCol w:w="1120"/>
      </w:tblGrid>
      <w:tr w:rsidR="00015645" w:rsidRPr="00C42377" w:rsidTr="00E404B4">
        <w:tc>
          <w:tcPr>
            <w:tcW w:w="5000" w:type="pct"/>
            <w:gridSpan w:val="7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C42377">
              <w:rPr>
                <w:rFonts w:ascii="Arial" w:hAnsi="Arial" w:cs="Arial"/>
                <w:sz w:val="24"/>
                <w:szCs w:val="24"/>
              </w:rPr>
              <w:t>Muestreo Ambiental</w:t>
            </w:r>
          </w:p>
        </w:tc>
      </w:tr>
      <w:tr w:rsidR="00015645" w:rsidRPr="00C42377" w:rsidTr="00E404B4">
        <w:tc>
          <w:tcPr>
            <w:tcW w:w="5000" w:type="pct"/>
            <w:gridSpan w:val="7"/>
          </w:tcPr>
          <w:p w:rsidR="00015645" w:rsidRPr="00C42377" w:rsidRDefault="00015645" w:rsidP="000156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Desarrollar en el o la estudiante los conocimientos, habilidades y destrezas para interpretar los datos obtenidos por medio de las diferentes técnicas de muestreo y recomendar las medidas correctivas pertinentes.</w:t>
            </w:r>
          </w:p>
        </w:tc>
      </w:tr>
      <w:tr w:rsidR="00015645" w:rsidRPr="00C42377" w:rsidTr="009207F5">
        <w:trPr>
          <w:trHeight w:val="309"/>
        </w:trPr>
        <w:tc>
          <w:tcPr>
            <w:tcW w:w="779" w:type="pct"/>
            <w:vMerge w:val="restart"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15645" w:rsidRPr="00C42377" w:rsidRDefault="00015645" w:rsidP="0001564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08" w:type="pct"/>
            <w:vMerge w:val="restart"/>
          </w:tcPr>
          <w:p w:rsidR="00015645" w:rsidRPr="00C42377" w:rsidRDefault="00015645" w:rsidP="0001564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80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72" w:type="pct"/>
            <w:vMerge w:val="restart"/>
          </w:tcPr>
          <w:p w:rsidR="00015645" w:rsidRPr="00C42377" w:rsidRDefault="00A53C8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61" w:type="pct"/>
            <w:gridSpan w:val="2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4B4" w:rsidRPr="00C42377" w:rsidTr="009207F5">
        <w:trPr>
          <w:trHeight w:val="308"/>
        </w:trPr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8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72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4" w:type="pct"/>
          </w:tcPr>
          <w:p w:rsidR="00015645" w:rsidRPr="00C42377" w:rsidRDefault="00015645" w:rsidP="00780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15645" w:rsidRPr="00C42377" w:rsidTr="009207F5">
        <w:tc>
          <w:tcPr>
            <w:tcW w:w="779" w:type="pct"/>
            <w:vMerge w:val="restar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Identifica los conceptos, características, normas y principios del muestreo ambiental.</w:t>
            </w:r>
          </w:p>
        </w:tc>
        <w:tc>
          <w:tcPr>
            <w:tcW w:w="1008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las diferentes clasificaciones del muestreo ambiental.</w:t>
            </w:r>
          </w:p>
        </w:tc>
        <w:tc>
          <w:tcPr>
            <w:tcW w:w="258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9207F5"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Describe los principios y normas del muestreo ambiental.</w:t>
            </w:r>
          </w:p>
        </w:tc>
        <w:tc>
          <w:tcPr>
            <w:tcW w:w="258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9207F5"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Sigue los procedimientos para identificar las variables a observar en el muestreo ambiental.</w:t>
            </w:r>
          </w:p>
        </w:tc>
        <w:tc>
          <w:tcPr>
            <w:tcW w:w="258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9207F5"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Elabora listas de variables a observar en situaciones específicas del muestreo ambiental.</w:t>
            </w:r>
          </w:p>
        </w:tc>
        <w:tc>
          <w:tcPr>
            <w:tcW w:w="258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645" w:rsidRPr="00C42377" w:rsidTr="009207F5">
        <w:tc>
          <w:tcPr>
            <w:tcW w:w="779" w:type="pct"/>
            <w:vMerge/>
          </w:tcPr>
          <w:p w:rsidR="00015645" w:rsidRPr="00C42377" w:rsidRDefault="00015645" w:rsidP="00780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pct"/>
          </w:tcPr>
          <w:p w:rsidR="00015645" w:rsidRPr="00C42377" w:rsidRDefault="00015645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el procedimiento para la medición y observación de las variables utilizadas durante el proceso de muestreo.</w:t>
            </w:r>
          </w:p>
        </w:tc>
        <w:tc>
          <w:tcPr>
            <w:tcW w:w="258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pct"/>
          </w:tcPr>
          <w:p w:rsidR="00015645" w:rsidRPr="00C42377" w:rsidRDefault="0001564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5645" w:rsidRPr="00C42377" w:rsidRDefault="0001564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E404B4" w:rsidRPr="00C42377" w:rsidRDefault="00E404B4" w:rsidP="00E404B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8"/>
        <w:gridCol w:w="2663"/>
        <w:gridCol w:w="763"/>
        <w:gridCol w:w="1027"/>
        <w:gridCol w:w="4961"/>
        <w:gridCol w:w="803"/>
        <w:gridCol w:w="1067"/>
      </w:tblGrid>
      <w:tr w:rsidR="00E404B4" w:rsidRPr="00C42377" w:rsidTr="00A70487">
        <w:trPr>
          <w:trHeight w:val="379"/>
        </w:trPr>
        <w:tc>
          <w:tcPr>
            <w:tcW w:w="771" w:type="pct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8" w:type="pct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404B4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404B4" w:rsidRPr="00C42377" w:rsidTr="00A70487">
        <w:trPr>
          <w:trHeight w:val="308"/>
        </w:trPr>
        <w:tc>
          <w:tcPr>
            <w:tcW w:w="771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8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4B4" w:rsidRPr="00C42377" w:rsidTr="00A70487">
        <w:tc>
          <w:tcPr>
            <w:tcW w:w="771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Realiza diferentes  interpretaciones  y conversiones  de magnitudes y unidades de medida utilizadas en el muestreo ambiental.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c>
          <w:tcPr>
            <w:tcW w:w="771" w:type="pct"/>
            <w:vMerge w:val="restar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las características y formas de uso del equipo e instrumentos necesarios para realizar diferentes tipos de muestreo ambiental.</w:t>
            </w: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los procedimientos para la limpieza, calibración, almacenamiento y transporte de equipo e instrumentos básicos para realizar diferentes tipos de muestreo ambiental.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c>
          <w:tcPr>
            <w:tcW w:w="771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las normas de seguridad laboral durante el trabajo con el equipo o instrumentos utilizados en el muestreo ambiental.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404B4" w:rsidRPr="00C42377" w:rsidRDefault="00E404B4" w:rsidP="00E404B4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18"/>
        <w:gridCol w:w="139"/>
        <w:gridCol w:w="2666"/>
        <w:gridCol w:w="763"/>
        <w:gridCol w:w="1027"/>
        <w:gridCol w:w="4961"/>
        <w:gridCol w:w="803"/>
        <w:gridCol w:w="1065"/>
      </w:tblGrid>
      <w:tr w:rsidR="00E404B4" w:rsidRPr="00C42377" w:rsidTr="009207F5">
        <w:trPr>
          <w:trHeight w:val="379"/>
        </w:trPr>
        <w:tc>
          <w:tcPr>
            <w:tcW w:w="719" w:type="pct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51" w:type="pct"/>
            <w:gridSpan w:val="2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404B4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404B4" w:rsidRPr="00C42377" w:rsidTr="009207F5">
        <w:trPr>
          <w:trHeight w:val="308"/>
        </w:trPr>
        <w:tc>
          <w:tcPr>
            <w:tcW w:w="719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1" w:type="pct"/>
            <w:gridSpan w:val="2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4B4" w:rsidRPr="00C42377" w:rsidTr="009207F5">
        <w:tc>
          <w:tcPr>
            <w:tcW w:w="719" w:type="pct"/>
            <w:vMerge w:val="restar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los métodos y técnicas básicas para el muestreo de diferentes tipos de contaminantes ambientales.</w:t>
            </w: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Distingue las normas y principios que rigen la recolección, empaque, identificación y transporte de muestras.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19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 xml:space="preserve">Aplica los procedimientos para realizar la lectura en diferentes equipos o instrumentos. 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19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los diferentes equipos o dispositivos de seguridad laboral durante la recolección, empaque, identificación y transporte de muestras.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19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Utiliza  las técnicas para realizar el croquis de muestreo y fichas de registro.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19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los procedimientos para la recolección, empaque, identificación y transporte de muestras.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19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pct"/>
            <w:gridSpan w:val="2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Ejecuta diferentes prácticas de muestreo ambiental en situaciones reales.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rPr>
          <w:trHeight w:val="379"/>
        </w:trPr>
        <w:tc>
          <w:tcPr>
            <w:tcW w:w="771" w:type="pct"/>
            <w:gridSpan w:val="2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8" w:type="pct"/>
            <w:vMerge w:val="restar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404B4" w:rsidRPr="00C42377" w:rsidRDefault="00A53C88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404B4" w:rsidRPr="00C42377" w:rsidTr="00A70487">
        <w:trPr>
          <w:trHeight w:val="308"/>
        </w:trPr>
        <w:tc>
          <w:tcPr>
            <w:tcW w:w="771" w:type="pct"/>
            <w:gridSpan w:val="2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8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4B4" w:rsidRPr="00C42377" w:rsidTr="00A70487">
        <w:tc>
          <w:tcPr>
            <w:tcW w:w="771" w:type="pct"/>
            <w:gridSpan w:val="2"/>
            <w:vMerge w:val="restar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Interpreta los datos obtenidos por medio de las diferentes técnicas de muestreo en iluminación, calor y ruidos;  recomendando las medidas correctivas pertinentes.</w:t>
            </w: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Sigue el procedimiento básico para elaborar el resumen de los resultados obtenidos durante el muestreo.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c>
          <w:tcPr>
            <w:tcW w:w="771" w:type="pct"/>
            <w:gridSpan w:val="2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las normas de calidad básicas para elaborar el resumen de los resultados obtenidos durante el muestreo.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c>
          <w:tcPr>
            <w:tcW w:w="771" w:type="pct"/>
            <w:gridSpan w:val="2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Aplica el procedimiento para la redacción de cada uno de los elementos que integran el elaborar el resumen de los resultados obtenidos durante el muestreo.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A70487">
        <w:tc>
          <w:tcPr>
            <w:tcW w:w="771" w:type="pct"/>
            <w:gridSpan w:val="2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Realiza el tratamiento estadístico de la información obtenida en el muestreo ambiental.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207F5" w:rsidRPr="00C42377" w:rsidRDefault="009207F5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057"/>
        <w:gridCol w:w="2666"/>
        <w:gridCol w:w="763"/>
        <w:gridCol w:w="1027"/>
        <w:gridCol w:w="4950"/>
        <w:gridCol w:w="11"/>
        <w:gridCol w:w="803"/>
        <w:gridCol w:w="1065"/>
      </w:tblGrid>
      <w:tr w:rsidR="009207F5" w:rsidRPr="00C42377" w:rsidTr="009207F5">
        <w:trPr>
          <w:trHeight w:val="379"/>
        </w:trPr>
        <w:tc>
          <w:tcPr>
            <w:tcW w:w="771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9" w:type="pct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9207F5" w:rsidRPr="00C42377" w:rsidTr="009207F5">
        <w:trPr>
          <w:trHeight w:val="308"/>
        </w:trPr>
        <w:tc>
          <w:tcPr>
            <w:tcW w:w="771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9207F5" w:rsidRPr="00C42377" w:rsidRDefault="009207F5" w:rsidP="009207F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9207F5" w:rsidRPr="00C42377" w:rsidRDefault="009207F5" w:rsidP="009207F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404B4" w:rsidRPr="00C42377" w:rsidTr="009207F5">
        <w:tc>
          <w:tcPr>
            <w:tcW w:w="771" w:type="pct"/>
            <w:vMerge w:val="restar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Interpreta la información recopilada en el muestreo ambiental.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4B4" w:rsidRPr="00C42377" w:rsidTr="009207F5">
        <w:tc>
          <w:tcPr>
            <w:tcW w:w="771" w:type="pct"/>
            <w:vMerge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pct"/>
          </w:tcPr>
          <w:p w:rsidR="00E404B4" w:rsidRPr="00C42377" w:rsidRDefault="00E404B4" w:rsidP="00A70487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Realiza las recomendaciones técnicas acordes con la situación específica observada.</w:t>
            </w:r>
          </w:p>
        </w:tc>
        <w:tc>
          <w:tcPr>
            <w:tcW w:w="286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E404B4" w:rsidRPr="00C42377" w:rsidRDefault="00E404B4" w:rsidP="00A704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rPr>
          <w:trHeight w:val="510"/>
        </w:trPr>
        <w:tc>
          <w:tcPr>
            <w:tcW w:w="4296" w:type="pct"/>
            <w:gridSpan w:val="5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42377" w:rsidRPr="00C42377" w:rsidTr="005B38F1">
        <w:trPr>
          <w:trHeight w:val="508"/>
        </w:trPr>
        <w:tc>
          <w:tcPr>
            <w:tcW w:w="4296" w:type="pct"/>
            <w:gridSpan w:val="5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2377" w:rsidRPr="00C42377" w:rsidTr="005B38F1">
        <w:trPr>
          <w:trHeight w:val="508"/>
        </w:trPr>
        <w:tc>
          <w:tcPr>
            <w:tcW w:w="4296" w:type="pct"/>
            <w:gridSpan w:val="5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42377" w:rsidRPr="00C42377" w:rsidRDefault="00C42377" w:rsidP="00C4237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C42377" w:rsidRPr="00C42377" w:rsidTr="005B38F1">
        <w:tc>
          <w:tcPr>
            <w:tcW w:w="5000" w:type="pct"/>
            <w:gridSpan w:val="7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ENTORNO ADMINISTRATIVO DE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C42377">
                <w:rPr>
                  <w:rFonts w:ascii="Arial" w:hAnsi="Arial" w:cs="Arial"/>
                  <w:b/>
                  <w:sz w:val="24"/>
                  <w:szCs w:val="24"/>
                </w:rPr>
                <w:t>LA SALUD OCUPACIONAL</w:t>
              </w:r>
            </w:smartTag>
          </w:p>
        </w:tc>
      </w:tr>
      <w:tr w:rsidR="00C42377" w:rsidRPr="00C42377" w:rsidTr="005B38F1">
        <w:tc>
          <w:tcPr>
            <w:tcW w:w="5000" w:type="pct"/>
            <w:gridSpan w:val="7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C42377" w:rsidRPr="00C42377" w:rsidTr="005B38F1">
        <w:tc>
          <w:tcPr>
            <w:tcW w:w="5000" w:type="pct"/>
            <w:gridSpan w:val="7"/>
          </w:tcPr>
          <w:p w:rsidR="00C42377" w:rsidRPr="00C42377" w:rsidRDefault="00C42377" w:rsidP="005B38F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Desarrollar en el o la estudiante los conocimientos, habilidades y destrezas para reconocer los elementos que intervienen en el proceso de la gestión empresarial en ámbito de trabajo asociado a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C42377">
                <w:rPr>
                  <w:rFonts w:ascii="Arial" w:hAnsi="Arial" w:cs="Arial"/>
                  <w:sz w:val="24"/>
                  <w:szCs w:val="24"/>
                </w:rPr>
                <w:t>la Salud Ocupacional</w:t>
              </w:r>
            </w:smartTag>
            <w:r w:rsidRPr="00C42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42377" w:rsidRPr="00C42377" w:rsidTr="005B38F1">
        <w:trPr>
          <w:trHeight w:val="379"/>
        </w:trPr>
        <w:tc>
          <w:tcPr>
            <w:tcW w:w="875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C42377" w:rsidRPr="00C42377" w:rsidTr="005B38F1">
        <w:trPr>
          <w:trHeight w:val="308"/>
        </w:trPr>
        <w:tc>
          <w:tcPr>
            <w:tcW w:w="875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42377" w:rsidRPr="00C42377" w:rsidTr="005B38F1">
        <w:tc>
          <w:tcPr>
            <w:tcW w:w="875" w:type="pct"/>
            <w:vMerge w:val="restar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z w:val="24"/>
                <w:szCs w:val="24"/>
              </w:rPr>
              <w:t>Reconoce los componentes del proceso administrativo relacionado con el ámbito de trabajo de la Salud Ocupacional.</w:t>
            </w: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Distingue  los tipos de empresas.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Explica la contribución de las empresas a la economía nacional.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Relaciona elementos de la globalización con la posición de nuestro país en la economía mundial.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Distingue las áreas funcionales de la empresa.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Sintetiza los aspectos básicos de la administración de recurso humano.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42377" w:rsidRDefault="00C42377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C42377" w:rsidRPr="00C42377" w:rsidTr="005B38F1">
        <w:trPr>
          <w:trHeight w:val="379"/>
        </w:trPr>
        <w:tc>
          <w:tcPr>
            <w:tcW w:w="875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C42377" w:rsidRPr="00C42377" w:rsidTr="005B38F1">
        <w:trPr>
          <w:trHeight w:val="308"/>
        </w:trPr>
        <w:tc>
          <w:tcPr>
            <w:tcW w:w="875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42377" w:rsidRPr="00C42377" w:rsidTr="005B38F1">
        <w:tc>
          <w:tcPr>
            <w:tcW w:w="875" w:type="pct"/>
            <w:vMerge w:val="restar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Emplea los diferentes elementos de supervisión de personal en la solución de casos.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Distingue las conductas adecuadas en la empresa.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Señala aspectos importantes para la motivación, desarrollo de interés y valores en el personal.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Describe de la aplicación  de normas y certificaciones de calidad en la empresa en términos de mejora.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5B38F1">
        <w:tc>
          <w:tcPr>
            <w:tcW w:w="875" w:type="pct"/>
            <w:vMerge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42377" w:rsidRPr="00C42377" w:rsidRDefault="00C42377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spacing w:val="-2"/>
                <w:sz w:val="24"/>
                <w:szCs w:val="24"/>
              </w:rPr>
              <w:t>Relaciona la existencia de sistemas de calidad con  satisfacción del cliente.</w:t>
            </w:r>
          </w:p>
        </w:tc>
        <w:tc>
          <w:tcPr>
            <w:tcW w:w="286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42377" w:rsidRDefault="00C4237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2" w:type="pct"/>
        <w:tblLayout w:type="fixed"/>
        <w:tblLook w:val="04A0" w:firstRow="1" w:lastRow="0" w:firstColumn="1" w:lastColumn="0" w:noHBand="0" w:noVBand="1"/>
      </w:tblPr>
      <w:tblGrid>
        <w:gridCol w:w="2038"/>
        <w:gridCol w:w="159"/>
        <w:gridCol w:w="2470"/>
        <w:gridCol w:w="177"/>
        <w:gridCol w:w="593"/>
        <w:gridCol w:w="104"/>
        <w:gridCol w:w="663"/>
        <w:gridCol w:w="174"/>
        <w:gridCol w:w="5018"/>
        <w:gridCol w:w="29"/>
        <w:gridCol w:w="814"/>
        <w:gridCol w:w="13"/>
        <w:gridCol w:w="749"/>
      </w:tblGrid>
      <w:tr w:rsidR="00C42377" w:rsidRPr="00C42377" w:rsidTr="00F72FCD">
        <w:trPr>
          <w:trHeight w:val="309"/>
        </w:trPr>
        <w:tc>
          <w:tcPr>
            <w:tcW w:w="845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4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1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6" w:type="pct"/>
            <w:gridSpan w:val="3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2FCD" w:rsidRPr="00C42377" w:rsidTr="00F72FCD">
        <w:trPr>
          <w:trHeight w:val="308"/>
        </w:trPr>
        <w:tc>
          <w:tcPr>
            <w:tcW w:w="845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41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F72FCD">
        <w:tc>
          <w:tcPr>
            <w:tcW w:w="845" w:type="pct"/>
            <w:gridSpan w:val="2"/>
            <w:vMerge w:val="restar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 xml:space="preserve">Determina los elementos de un plan de negocio para </w:t>
            </w:r>
            <w:proofErr w:type="gramStart"/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una</w:t>
            </w:r>
            <w:proofErr w:type="gramEnd"/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 xml:space="preserve"> micro empresa, en el área de la Salud Ocupacional.</w:t>
            </w: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Elabora un plan de acción.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845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el análisis FODA en la planificación de una empresa nueva.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845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Señala la importancia de la utilización del  FODA  como herramienta en el proceso de planificación de la empresa.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845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Explica los aspectos que se deben tomar en cuenta para el diseño y distribución de la planta física.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845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Organiza las zonas de almacenamiento en una empresa.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845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Describe los elementos que intervienen en el ambiente de trabajo, en función de la eficiencia.</w:t>
            </w:r>
          </w:p>
        </w:tc>
        <w:tc>
          <w:tcPr>
            <w:tcW w:w="26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CF7216">
        <w:trPr>
          <w:trHeight w:val="309"/>
        </w:trPr>
        <w:tc>
          <w:tcPr>
            <w:tcW w:w="784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1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1" w:type="pct"/>
            <w:gridSpan w:val="4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16" w:type="pct"/>
            <w:gridSpan w:val="4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2377" w:rsidRPr="00C42377" w:rsidTr="00CF7216">
        <w:trPr>
          <w:trHeight w:val="308"/>
        </w:trPr>
        <w:tc>
          <w:tcPr>
            <w:tcW w:w="784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1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CF7216">
        <w:tc>
          <w:tcPr>
            <w:tcW w:w="784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1" w:type="pct"/>
            <w:gridSpan w:val="2"/>
          </w:tcPr>
          <w:p w:rsidR="00F72FCD" w:rsidRPr="00F72FCD" w:rsidRDefault="00F72FCD" w:rsidP="005B38F1">
            <w:pPr>
              <w:pStyle w:val="Textonotapie"/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Elabora un plan de producción de una empresa.</w:t>
            </w:r>
          </w:p>
        </w:tc>
        <w:tc>
          <w:tcPr>
            <w:tcW w:w="296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784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1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Enumera las necesidades del cliente en función de una actividad empresarial.</w:t>
            </w:r>
          </w:p>
        </w:tc>
        <w:tc>
          <w:tcPr>
            <w:tcW w:w="296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784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1" w:type="pct"/>
            <w:gridSpan w:val="2"/>
          </w:tcPr>
          <w:p w:rsidR="00F72FCD" w:rsidRPr="00F72FCD" w:rsidRDefault="00F72FCD" w:rsidP="005B38F1">
            <w:pPr>
              <w:pStyle w:val="Textoindependiente3"/>
              <w:tabs>
                <w:tab w:val="left" w:pos="-720"/>
              </w:tabs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Describe las mezclas de mercadeo que se pueden presentar con un producto o servicio.</w:t>
            </w:r>
          </w:p>
        </w:tc>
        <w:tc>
          <w:tcPr>
            <w:tcW w:w="296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784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1" w:type="pct"/>
            <w:gridSpan w:val="2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Elabora un plan de mercadeo de un producto o servicio.</w:t>
            </w:r>
          </w:p>
        </w:tc>
        <w:tc>
          <w:tcPr>
            <w:tcW w:w="296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42377" w:rsidRDefault="00C42377">
      <w:pPr>
        <w:rPr>
          <w:rFonts w:ascii="Arial" w:hAnsi="Arial" w:cs="Arial"/>
          <w:sz w:val="24"/>
          <w:szCs w:val="24"/>
        </w:rPr>
      </w:pPr>
      <w:r w:rsidRPr="00C42377">
        <w:rPr>
          <w:rFonts w:ascii="Arial" w:hAnsi="Arial" w:cs="Arial"/>
          <w:sz w:val="24"/>
          <w:szCs w:val="24"/>
        </w:rPr>
        <w:br w:type="page"/>
      </w:r>
    </w:p>
    <w:p w:rsidR="00C42377" w:rsidRPr="00C42377" w:rsidRDefault="00C42377" w:rsidP="00C423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2" w:type="pct"/>
        <w:tblLook w:val="04A0" w:firstRow="1" w:lastRow="0" w:firstColumn="1" w:lastColumn="0" w:noHBand="0" w:noVBand="1"/>
      </w:tblPr>
      <w:tblGrid>
        <w:gridCol w:w="2456"/>
        <w:gridCol w:w="2210"/>
        <w:gridCol w:w="770"/>
        <w:gridCol w:w="767"/>
        <w:gridCol w:w="5195"/>
        <w:gridCol w:w="842"/>
        <w:gridCol w:w="761"/>
      </w:tblGrid>
      <w:tr w:rsidR="00C42377" w:rsidRPr="00C42377" w:rsidTr="00CF7216">
        <w:trPr>
          <w:trHeight w:val="309"/>
        </w:trPr>
        <w:tc>
          <w:tcPr>
            <w:tcW w:w="945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1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16" w:type="pct"/>
            <w:gridSpan w:val="2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2377" w:rsidRPr="00C42377" w:rsidTr="00CF7216">
        <w:trPr>
          <w:trHeight w:val="308"/>
        </w:trPr>
        <w:tc>
          <w:tcPr>
            <w:tcW w:w="945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CF7216">
        <w:tc>
          <w:tcPr>
            <w:tcW w:w="945" w:type="pct"/>
            <w:vMerge w:val="restar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Utiliza diferentes estrategias para la gestión y desarrollo de proyectos específicos.</w:t>
            </w: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Distingue los errores clásicos en los que se incurre durante la gestión y desarrollo.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estrategias para la gestión de los riesgos.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 las técnicas para la selección del ciclo de vida.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las estrategias para realizar  diferentes estimaciones.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Utiliza las estrategias para la planificación de proyectos.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Distingue las causas y consecuencias de la planificación demasiado optimista.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rPr>
          <w:trHeight w:val="309"/>
        </w:trPr>
        <w:tc>
          <w:tcPr>
            <w:tcW w:w="94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16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2FCD" w:rsidRPr="00C42377" w:rsidTr="00CF7216">
        <w:trPr>
          <w:trHeight w:val="308"/>
        </w:trPr>
        <w:tc>
          <w:tcPr>
            <w:tcW w:w="94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CF7216">
        <w:tc>
          <w:tcPr>
            <w:tcW w:w="945" w:type="pct"/>
            <w:vMerge w:val="restart"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pStyle w:val="Textoindependiente3"/>
              <w:tabs>
                <w:tab w:val="left" w:pos="-720"/>
              </w:tabs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Distingue las causas y consecuencias de la presión sobre la planificación.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Utiliza  diferentes herramientas para el aumento de la productividad.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las técnicas para la elaboración de presupuestos.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Elabora diferentes presupuestos de acuerdo a proyectos específicos.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CF7216">
        <w:tc>
          <w:tcPr>
            <w:tcW w:w="945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F72FCD" w:rsidRPr="00F72FCD" w:rsidRDefault="00F72FCD" w:rsidP="005B38F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Distingue los aspectos de diseño y presentación de proyectos específicos para el campo de la Salud Ocupacional.</w:t>
            </w:r>
          </w:p>
        </w:tc>
        <w:tc>
          <w:tcPr>
            <w:tcW w:w="29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72FCD" w:rsidRDefault="00F72FCD">
      <w:r>
        <w:br w:type="page"/>
      </w:r>
    </w:p>
    <w:tbl>
      <w:tblPr>
        <w:tblStyle w:val="Tablaconcuadrcula"/>
        <w:tblW w:w="5004" w:type="pct"/>
        <w:tblLook w:val="04A0" w:firstRow="1" w:lastRow="0" w:firstColumn="1" w:lastColumn="0" w:noHBand="0" w:noVBand="1"/>
      </w:tblPr>
      <w:tblGrid>
        <w:gridCol w:w="2459"/>
        <w:gridCol w:w="2213"/>
        <w:gridCol w:w="769"/>
        <w:gridCol w:w="768"/>
        <w:gridCol w:w="5194"/>
        <w:gridCol w:w="35"/>
        <w:gridCol w:w="807"/>
        <w:gridCol w:w="761"/>
      </w:tblGrid>
      <w:tr w:rsidR="00F72FCD" w:rsidRPr="00C42377" w:rsidTr="00F72FCD">
        <w:trPr>
          <w:trHeight w:val="309"/>
        </w:trPr>
        <w:tc>
          <w:tcPr>
            <w:tcW w:w="952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3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06" w:type="pct"/>
            <w:gridSpan w:val="3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2FCD" w:rsidRPr="00C42377" w:rsidTr="00F72FCD">
        <w:trPr>
          <w:trHeight w:val="308"/>
        </w:trPr>
        <w:tc>
          <w:tcPr>
            <w:tcW w:w="952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F72FCD">
        <w:tc>
          <w:tcPr>
            <w:tcW w:w="952" w:type="pct"/>
            <w:vMerge w:val="restart"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Sigue el procedimiento para la creación de la documentación del proyecto.</w:t>
            </w:r>
          </w:p>
        </w:tc>
        <w:tc>
          <w:tcPr>
            <w:tcW w:w="291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F72FCD">
        <w:tc>
          <w:tcPr>
            <w:tcW w:w="952" w:type="pct"/>
            <w:vMerge/>
          </w:tcPr>
          <w:p w:rsidR="00F72FCD" w:rsidRPr="00F72FCD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>Aplica las normas básicas para la elaboración de un proyecto específico para el campo de la Salud Ocupacional.</w:t>
            </w:r>
          </w:p>
        </w:tc>
        <w:tc>
          <w:tcPr>
            <w:tcW w:w="291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2377" w:rsidRPr="00C42377" w:rsidTr="00F72FCD">
        <w:trPr>
          <w:trHeight w:val="510"/>
        </w:trPr>
        <w:tc>
          <w:tcPr>
            <w:tcW w:w="4407" w:type="pct"/>
            <w:gridSpan w:val="6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C42377" w:rsidRPr="00C42377" w:rsidRDefault="00C42377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42377" w:rsidRPr="00C42377" w:rsidTr="00F72FCD">
        <w:trPr>
          <w:trHeight w:val="508"/>
        </w:trPr>
        <w:tc>
          <w:tcPr>
            <w:tcW w:w="4407" w:type="pct"/>
            <w:gridSpan w:val="6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2377" w:rsidRPr="00C42377" w:rsidTr="00F72FCD">
        <w:trPr>
          <w:trHeight w:val="508"/>
        </w:trPr>
        <w:tc>
          <w:tcPr>
            <w:tcW w:w="4407" w:type="pct"/>
            <w:gridSpan w:val="6"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C42377" w:rsidRPr="00C42377" w:rsidRDefault="00C42377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2FCD" w:rsidRDefault="00F72FCD" w:rsidP="00E404B4">
      <w:pPr>
        <w:rPr>
          <w:rFonts w:ascii="Arial" w:hAnsi="Arial" w:cs="Arial"/>
          <w:sz w:val="24"/>
          <w:szCs w:val="24"/>
        </w:rPr>
      </w:pPr>
    </w:p>
    <w:p w:rsidR="00F72FCD" w:rsidRDefault="00F72FCD" w:rsidP="00E404B4">
      <w:pPr>
        <w:rPr>
          <w:rFonts w:ascii="Arial" w:hAnsi="Arial" w:cs="Arial"/>
          <w:sz w:val="24"/>
          <w:szCs w:val="24"/>
        </w:rPr>
      </w:pPr>
    </w:p>
    <w:p w:rsidR="00F72FCD" w:rsidRDefault="00F72FCD" w:rsidP="00E404B4">
      <w:pPr>
        <w:rPr>
          <w:rFonts w:ascii="Arial" w:hAnsi="Arial" w:cs="Arial"/>
          <w:sz w:val="24"/>
          <w:szCs w:val="24"/>
        </w:rPr>
      </w:pPr>
    </w:p>
    <w:p w:rsidR="00F72FCD" w:rsidRDefault="00F72F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F72FCD" w:rsidRPr="00C42377" w:rsidTr="005B38F1">
        <w:tc>
          <w:tcPr>
            <w:tcW w:w="5000" w:type="pct"/>
            <w:gridSpan w:val="7"/>
          </w:tcPr>
          <w:p w:rsidR="00F72FCD" w:rsidRPr="00C42377" w:rsidRDefault="00F72FCD" w:rsidP="00F72F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Cultura de la Calidad</w:t>
            </w:r>
          </w:p>
        </w:tc>
      </w:tr>
      <w:tr w:rsidR="00F72FCD" w:rsidRPr="00C42377" w:rsidTr="005B38F1">
        <w:tc>
          <w:tcPr>
            <w:tcW w:w="5000" w:type="pct"/>
            <w:gridSpan w:val="7"/>
          </w:tcPr>
          <w:p w:rsidR="00F72FCD" w:rsidRPr="00C42377" w:rsidRDefault="00F72FCD" w:rsidP="005B38F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F72FCD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2FCD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aplicar los principios de calidad en su desempeño profesional.</w:t>
            </w:r>
          </w:p>
        </w:tc>
      </w:tr>
      <w:tr w:rsidR="00F72FCD" w:rsidRPr="00C42377" w:rsidTr="005B38F1">
        <w:trPr>
          <w:trHeight w:val="379"/>
        </w:trPr>
        <w:tc>
          <w:tcPr>
            <w:tcW w:w="87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F72FCD" w:rsidRPr="00C42377" w:rsidTr="005B38F1">
        <w:trPr>
          <w:trHeight w:val="308"/>
        </w:trPr>
        <w:tc>
          <w:tcPr>
            <w:tcW w:w="87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5B38F1">
        <w:tc>
          <w:tcPr>
            <w:tcW w:w="875" w:type="pct"/>
            <w:vMerge w:val="restar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Relaciona los principios básicos de calidad con el desarrollo de las tareas cotidianas de un técnico en Salud Ocupacional.</w:t>
            </w: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Explica  de la importancia de la calidad dentro del proceso de globalización.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Identifica  los beneficios que proporciona un cambio hacia la calidad.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Utiliza diferentes herramientas en casos concretos.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72FCD" w:rsidRDefault="00F72FCD" w:rsidP="00F72FCD"/>
    <w:p w:rsidR="00F72FCD" w:rsidRDefault="00F72FCD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F72FCD" w:rsidRPr="00C42377" w:rsidTr="00F72FCD">
        <w:trPr>
          <w:trHeight w:val="379"/>
        </w:trPr>
        <w:tc>
          <w:tcPr>
            <w:tcW w:w="87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F72FCD" w:rsidRPr="00C42377" w:rsidTr="00F72FCD">
        <w:trPr>
          <w:trHeight w:val="308"/>
        </w:trPr>
        <w:tc>
          <w:tcPr>
            <w:tcW w:w="87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F7216" w:rsidRPr="00C42377" w:rsidTr="00F72FCD">
        <w:tc>
          <w:tcPr>
            <w:tcW w:w="875" w:type="pct"/>
            <w:vMerge w:val="restart"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  <w:r w:rsidRPr="00254637">
              <w:rPr>
                <w:rFonts w:ascii="Arial" w:hAnsi="Arial" w:cs="Arial"/>
                <w:szCs w:val="24"/>
              </w:rPr>
              <w:t>Reconoce</w:t>
            </w:r>
            <w:r w:rsidRPr="00845B76">
              <w:rPr>
                <w:rFonts w:ascii="Arial" w:hAnsi="Arial" w:cs="Arial"/>
                <w:spacing w:val="-2"/>
                <w:szCs w:val="24"/>
              </w:rPr>
              <w:t xml:space="preserve"> los aportes </w:t>
            </w:r>
            <w:r>
              <w:rPr>
                <w:rFonts w:ascii="Arial" w:hAnsi="Arial" w:cs="Arial"/>
                <w:spacing w:val="-2"/>
                <w:szCs w:val="24"/>
              </w:rPr>
              <w:t>del</w:t>
            </w:r>
            <w:r w:rsidRPr="00845B76">
              <w:rPr>
                <w:rFonts w:ascii="Arial" w:hAnsi="Arial" w:cs="Arial"/>
                <w:spacing w:val="-2"/>
                <w:szCs w:val="24"/>
              </w:rPr>
              <w:t xml:space="preserve"> trabajo en equipo para el alcance de los objetivos propuestos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Define los conceptos relacionados con los grupos y equipos.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F72FCD">
        <w:tc>
          <w:tcPr>
            <w:tcW w:w="875" w:type="pct"/>
            <w:vMerge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Identifica las características de los grupos y equipos.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F72FCD">
        <w:tc>
          <w:tcPr>
            <w:tcW w:w="875" w:type="pct"/>
            <w:vMerge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Reconoce  las características de los grupos y equipos.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F72FCD">
        <w:tc>
          <w:tcPr>
            <w:tcW w:w="875" w:type="pct"/>
            <w:vMerge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Distingue las actitudes y valores personales requeridos para el trabajo en equipo y la negociación.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F72FCD">
        <w:tc>
          <w:tcPr>
            <w:tcW w:w="875" w:type="pct"/>
            <w:vMerge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Explica las circunstancias y elementos que pueden influir en el trabajo en equipo.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F72FCD">
        <w:tc>
          <w:tcPr>
            <w:tcW w:w="875" w:type="pct"/>
            <w:vMerge/>
          </w:tcPr>
          <w:p w:rsidR="00CF7216" w:rsidRPr="00F72FCD" w:rsidRDefault="00CF7216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CF7216" w:rsidRPr="00A6138C" w:rsidRDefault="00CF7216" w:rsidP="00CF7216">
            <w:pPr>
              <w:tabs>
                <w:tab w:val="left" w:pos="305"/>
              </w:tabs>
              <w:spacing w:line="240" w:lineRule="exact"/>
              <w:rPr>
                <w:rFonts w:ascii="Arial" w:hAnsi="Arial" w:cs="Arial"/>
                <w:spacing w:val="-2"/>
                <w:szCs w:val="24"/>
              </w:rPr>
            </w:pPr>
            <w:r w:rsidRPr="00A6138C">
              <w:rPr>
                <w:rFonts w:ascii="Arial" w:hAnsi="Arial" w:cs="Arial"/>
                <w:szCs w:val="24"/>
              </w:rPr>
              <w:t>Señala  las diferencias entre grupo y equipo.</w:t>
            </w:r>
          </w:p>
        </w:tc>
        <w:tc>
          <w:tcPr>
            <w:tcW w:w="286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CF7216" w:rsidRPr="00C42377" w:rsidRDefault="00CF7216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216" w:rsidRPr="00C42377" w:rsidTr="00C12B96">
        <w:trPr>
          <w:trHeight w:val="510"/>
        </w:trPr>
        <w:tc>
          <w:tcPr>
            <w:tcW w:w="4296" w:type="pct"/>
            <w:gridSpan w:val="5"/>
          </w:tcPr>
          <w:p w:rsidR="00CF7216" w:rsidRPr="00C42377" w:rsidRDefault="00CF7216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CF7216" w:rsidRPr="00C42377" w:rsidRDefault="00CF7216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F7216" w:rsidRPr="00C42377" w:rsidTr="00C12B96">
        <w:trPr>
          <w:trHeight w:val="508"/>
        </w:trPr>
        <w:tc>
          <w:tcPr>
            <w:tcW w:w="4296" w:type="pct"/>
            <w:gridSpan w:val="5"/>
          </w:tcPr>
          <w:p w:rsidR="00CF7216" w:rsidRPr="00C42377" w:rsidRDefault="00CF7216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CF7216" w:rsidRPr="00C42377" w:rsidRDefault="00CF7216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7216" w:rsidRPr="00C42377" w:rsidTr="00C12B96">
        <w:trPr>
          <w:trHeight w:val="508"/>
        </w:trPr>
        <w:tc>
          <w:tcPr>
            <w:tcW w:w="4296" w:type="pct"/>
            <w:gridSpan w:val="5"/>
          </w:tcPr>
          <w:p w:rsidR="00CF7216" w:rsidRPr="00C42377" w:rsidRDefault="00CF7216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CF7216" w:rsidRPr="00C42377" w:rsidRDefault="00CF7216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2FCD" w:rsidRDefault="00F72FCD" w:rsidP="00F72FCD">
      <w:pPr>
        <w:rPr>
          <w:rFonts w:ascii="Arial" w:hAnsi="Arial" w:cs="Arial"/>
          <w:sz w:val="24"/>
          <w:szCs w:val="24"/>
        </w:rPr>
      </w:pPr>
    </w:p>
    <w:p w:rsidR="00CF7216" w:rsidRDefault="00CF7216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F72FCD" w:rsidRPr="00C42377" w:rsidTr="005B38F1">
        <w:tc>
          <w:tcPr>
            <w:tcW w:w="5000" w:type="pct"/>
            <w:gridSpan w:val="7"/>
          </w:tcPr>
          <w:p w:rsidR="00F72FCD" w:rsidRPr="00C42377" w:rsidRDefault="00F72FCD" w:rsidP="00F72F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C4237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Servicio al Cliente</w:t>
            </w:r>
          </w:p>
        </w:tc>
      </w:tr>
      <w:tr w:rsidR="00F72FCD" w:rsidRPr="00C42377" w:rsidTr="005B38F1">
        <w:tc>
          <w:tcPr>
            <w:tcW w:w="5000" w:type="pct"/>
            <w:gridSpan w:val="7"/>
          </w:tcPr>
          <w:p w:rsidR="00F72FCD" w:rsidRPr="00F72FCD" w:rsidRDefault="00F72FCD" w:rsidP="00F72FCD">
            <w:pPr>
              <w:ind w:left="142"/>
              <w:jc w:val="both"/>
              <w:rPr>
                <w:rFonts w:ascii="Arial" w:hAnsi="Arial" w:cs="Arial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F72FCD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F72FC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2FCD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aplicar los principios fundamentales del servicio al cliente en su desempeño profesional.</w:t>
            </w:r>
          </w:p>
        </w:tc>
      </w:tr>
      <w:tr w:rsidR="00F72FCD" w:rsidRPr="00C42377" w:rsidTr="005B38F1">
        <w:trPr>
          <w:trHeight w:val="379"/>
        </w:trPr>
        <w:tc>
          <w:tcPr>
            <w:tcW w:w="87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F72FCD" w:rsidRPr="00C42377" w:rsidTr="005B38F1">
        <w:trPr>
          <w:trHeight w:val="308"/>
        </w:trPr>
        <w:tc>
          <w:tcPr>
            <w:tcW w:w="87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2FCD" w:rsidRPr="00C42377" w:rsidTr="005B38F1">
        <w:tc>
          <w:tcPr>
            <w:tcW w:w="875" w:type="pct"/>
            <w:vMerge w:val="restar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Identifica los conceptos, características y aplicaciones del servicio al cliente en el contexto de trabajo de la Salud Ocupacional.</w:t>
            </w: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Distingue los elementos que determinan la satisfacción del cliente.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Explica la relación que existe entre los valores organizacionales y el cliente.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Aplica los principios básicos de la etiqueta y el protocolo.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Aplica las normas básicas para el establecimiento de relaciones interpersonales efectivas.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FCD" w:rsidRPr="00C42377" w:rsidTr="005B38F1">
        <w:tc>
          <w:tcPr>
            <w:tcW w:w="875" w:type="pct"/>
            <w:vMerge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F72FCD" w:rsidRPr="00F72FCD" w:rsidRDefault="00F72FCD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Explica la relación entre la cultura organizacional y el servicio al cliente.</w:t>
            </w:r>
          </w:p>
        </w:tc>
        <w:tc>
          <w:tcPr>
            <w:tcW w:w="286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F72FCD" w:rsidRPr="00C42377" w:rsidRDefault="00F72FCD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2ED1" w:rsidRDefault="001E2ED1" w:rsidP="00F72FCD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50"/>
        <w:gridCol w:w="11"/>
        <w:gridCol w:w="801"/>
        <w:gridCol w:w="1067"/>
      </w:tblGrid>
      <w:tr w:rsidR="001E2ED1" w:rsidRPr="00C42377" w:rsidTr="00C12B96">
        <w:trPr>
          <w:trHeight w:val="379"/>
        </w:trPr>
        <w:tc>
          <w:tcPr>
            <w:tcW w:w="875" w:type="pct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1E2ED1" w:rsidRPr="00C42377" w:rsidTr="00C12B96">
        <w:trPr>
          <w:trHeight w:val="308"/>
        </w:trPr>
        <w:tc>
          <w:tcPr>
            <w:tcW w:w="875" w:type="pct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E2ED1" w:rsidRPr="00C42377" w:rsidTr="00C12B96">
        <w:tc>
          <w:tcPr>
            <w:tcW w:w="875" w:type="pct"/>
            <w:vMerge w:val="restart"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F72FCD" w:rsidRDefault="001E2ED1" w:rsidP="00C12B96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Aplica las técnicas básicas de la negociación.</w:t>
            </w: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c>
          <w:tcPr>
            <w:tcW w:w="875" w:type="pct"/>
            <w:vMerge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F72FCD">
              <w:rPr>
                <w:rFonts w:ascii="Arial" w:hAnsi="Arial" w:cs="Arial"/>
                <w:sz w:val="24"/>
                <w:szCs w:val="24"/>
              </w:rPr>
              <w:t>Explica las fuentes y causas de los conflictos en la organización.</w:t>
            </w: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c>
          <w:tcPr>
            <w:tcW w:w="875" w:type="pct"/>
            <w:vMerge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2C22B3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2C22B3">
              <w:rPr>
                <w:rFonts w:ascii="Arial" w:hAnsi="Arial" w:cs="Arial"/>
                <w:sz w:val="24"/>
                <w:szCs w:val="24"/>
              </w:rPr>
              <w:t>Aplica las estrategias básicas para la solución de conflictos.</w:t>
            </w: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c>
          <w:tcPr>
            <w:tcW w:w="875" w:type="pct"/>
            <w:vMerge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2C22B3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2C22B3">
              <w:rPr>
                <w:rFonts w:ascii="Arial" w:hAnsi="Arial" w:cs="Arial"/>
                <w:sz w:val="24"/>
                <w:szCs w:val="24"/>
              </w:rPr>
              <w:t>Aplica los principios básicos de calidad en el contexto del servicio al cliente.</w:t>
            </w: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c>
          <w:tcPr>
            <w:tcW w:w="875" w:type="pct"/>
            <w:vMerge/>
          </w:tcPr>
          <w:p w:rsidR="001E2ED1" w:rsidRPr="00F72FCD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2C22B3" w:rsidRDefault="001E2ED1" w:rsidP="00C12B96">
            <w:pPr>
              <w:rPr>
                <w:rFonts w:ascii="Arial" w:hAnsi="Arial" w:cs="Arial"/>
                <w:sz w:val="24"/>
                <w:szCs w:val="24"/>
              </w:rPr>
            </w:pPr>
            <w:r w:rsidRPr="002C22B3">
              <w:rPr>
                <w:rFonts w:ascii="Arial" w:hAnsi="Arial" w:cs="Arial"/>
                <w:sz w:val="24"/>
                <w:szCs w:val="24"/>
              </w:rPr>
              <w:t>Aplica los principios básicos del trabajo en equipo en el contexto del servicio al cliente.</w:t>
            </w: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rPr>
          <w:trHeight w:val="510"/>
        </w:trPr>
        <w:tc>
          <w:tcPr>
            <w:tcW w:w="4296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1E2ED1" w:rsidRPr="00C42377" w:rsidTr="00C12B96">
        <w:trPr>
          <w:trHeight w:val="508"/>
        </w:trPr>
        <w:tc>
          <w:tcPr>
            <w:tcW w:w="4296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E2ED1" w:rsidRPr="00C42377" w:rsidTr="00C12B96">
        <w:trPr>
          <w:trHeight w:val="508"/>
        </w:trPr>
        <w:tc>
          <w:tcPr>
            <w:tcW w:w="4296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4" w:type="pct"/>
            <w:gridSpan w:val="3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2FCD" w:rsidRDefault="00F72FCD" w:rsidP="00F72FCD"/>
    <w:p w:rsidR="00F72FCD" w:rsidRDefault="00F72FCD" w:rsidP="00F72FCD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020B8" w:rsidRPr="00C42377" w:rsidTr="005B38F1">
        <w:trPr>
          <w:trHeight w:val="379"/>
        </w:trPr>
        <w:tc>
          <w:tcPr>
            <w:tcW w:w="87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020B8" w:rsidRPr="00C42377" w:rsidTr="005B38F1">
        <w:trPr>
          <w:trHeight w:val="308"/>
        </w:trPr>
        <w:tc>
          <w:tcPr>
            <w:tcW w:w="87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E2ED1" w:rsidRPr="00C42377" w:rsidTr="005B38F1">
        <w:tc>
          <w:tcPr>
            <w:tcW w:w="875" w:type="pct"/>
            <w:vMerge w:val="restart"/>
          </w:tcPr>
          <w:p w:rsidR="001E2ED1" w:rsidRPr="00F72FCD" w:rsidRDefault="001E2ED1" w:rsidP="00CF7216">
            <w:pPr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Reconoce los principios fundamentales del servicio al cliente en los diferentes ámbitos de trabajo del técnico en Salud Ocupacional.</w:t>
            </w: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Describe los elementos que determinan el liderazgo en el contexto organizacional.</w:t>
            </w:r>
          </w:p>
        </w:tc>
        <w:tc>
          <w:tcPr>
            <w:tcW w:w="286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5B38F1">
        <w:tc>
          <w:tcPr>
            <w:tcW w:w="875" w:type="pct"/>
            <w:vMerge/>
          </w:tcPr>
          <w:p w:rsidR="001E2ED1" w:rsidRPr="00F72FCD" w:rsidRDefault="001E2ED1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Describe las características de los tipos de líder y liderazgo.</w:t>
            </w:r>
          </w:p>
        </w:tc>
        <w:tc>
          <w:tcPr>
            <w:tcW w:w="286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5B38F1">
        <w:tc>
          <w:tcPr>
            <w:tcW w:w="875" w:type="pct"/>
            <w:vMerge/>
          </w:tcPr>
          <w:p w:rsidR="001E2ED1" w:rsidRPr="00F72FCD" w:rsidRDefault="001E2ED1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Ilustra la relación entre el liderazgo y el desempeño organizacional.</w:t>
            </w:r>
          </w:p>
        </w:tc>
        <w:tc>
          <w:tcPr>
            <w:tcW w:w="286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5B38F1">
        <w:tc>
          <w:tcPr>
            <w:tcW w:w="875" w:type="pct"/>
            <w:vMerge/>
          </w:tcPr>
          <w:p w:rsidR="001E2ED1" w:rsidRPr="00F72FCD" w:rsidRDefault="001E2ED1" w:rsidP="00CF72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Describe los elementos que intervienen en el proceso de negociación.</w:t>
            </w:r>
          </w:p>
        </w:tc>
        <w:tc>
          <w:tcPr>
            <w:tcW w:w="286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CF721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72FCD" w:rsidRDefault="00F72FCD">
      <w:r>
        <w:br w:type="page"/>
      </w:r>
    </w:p>
    <w:p w:rsidR="002C22B3" w:rsidRDefault="002C22B3" w:rsidP="002C22B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6"/>
        <w:gridCol w:w="2388"/>
        <w:gridCol w:w="763"/>
        <w:gridCol w:w="1027"/>
        <w:gridCol w:w="4907"/>
        <w:gridCol w:w="53"/>
        <w:gridCol w:w="801"/>
        <w:gridCol w:w="1067"/>
      </w:tblGrid>
      <w:tr w:rsidR="001E2ED1" w:rsidRPr="00C42377" w:rsidTr="001E2ED1">
        <w:trPr>
          <w:trHeight w:val="379"/>
        </w:trPr>
        <w:tc>
          <w:tcPr>
            <w:tcW w:w="875" w:type="pct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1E2ED1" w:rsidRPr="00C42377" w:rsidTr="001E2ED1">
        <w:trPr>
          <w:trHeight w:val="308"/>
        </w:trPr>
        <w:tc>
          <w:tcPr>
            <w:tcW w:w="875" w:type="pct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1E2ED1" w:rsidRPr="00C42377" w:rsidRDefault="001E2ED1" w:rsidP="00C12B9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E2ED1" w:rsidRPr="00C42377" w:rsidTr="001E2ED1">
        <w:tc>
          <w:tcPr>
            <w:tcW w:w="875" w:type="pct"/>
            <w:vMerge w:val="restart"/>
          </w:tcPr>
          <w:p w:rsidR="001E2ED1" w:rsidRPr="00F72FCD" w:rsidRDefault="001E2ED1" w:rsidP="001E2E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Explica las técnicas básicas de la negociación.</w:t>
            </w:r>
          </w:p>
        </w:tc>
        <w:tc>
          <w:tcPr>
            <w:tcW w:w="286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1E2ED1">
        <w:tc>
          <w:tcPr>
            <w:tcW w:w="875" w:type="pct"/>
            <w:vMerge/>
          </w:tcPr>
          <w:p w:rsidR="001E2ED1" w:rsidRPr="00F72FCD" w:rsidRDefault="001E2ED1" w:rsidP="001E2E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Explica las fuentes y causas de los conflictos en la organización.</w:t>
            </w:r>
          </w:p>
        </w:tc>
        <w:tc>
          <w:tcPr>
            <w:tcW w:w="286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1E2ED1">
        <w:tc>
          <w:tcPr>
            <w:tcW w:w="875" w:type="pct"/>
            <w:vMerge/>
          </w:tcPr>
          <w:p w:rsidR="001E2ED1" w:rsidRPr="00F72FCD" w:rsidRDefault="001E2ED1" w:rsidP="001E2E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1E2ED1" w:rsidRPr="001E2ED1" w:rsidRDefault="001E2ED1" w:rsidP="001E2ED1">
            <w:pPr>
              <w:tabs>
                <w:tab w:val="left" w:pos="41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E2ED1">
              <w:rPr>
                <w:rFonts w:ascii="Arial" w:hAnsi="Arial" w:cs="Arial"/>
                <w:sz w:val="24"/>
                <w:szCs w:val="24"/>
              </w:rPr>
              <w:t>Ilustra las estrategias básicas para la solución de conflictos.</w:t>
            </w:r>
          </w:p>
        </w:tc>
        <w:tc>
          <w:tcPr>
            <w:tcW w:w="286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1E2ED1" w:rsidRPr="00C42377" w:rsidRDefault="001E2ED1" w:rsidP="001E2E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2ED1" w:rsidRPr="00C42377" w:rsidTr="00C12B96">
        <w:trPr>
          <w:trHeight w:val="510"/>
        </w:trPr>
        <w:tc>
          <w:tcPr>
            <w:tcW w:w="4280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E2ED1" w:rsidRPr="00C42377" w:rsidTr="00C12B96">
        <w:trPr>
          <w:trHeight w:val="508"/>
        </w:trPr>
        <w:tc>
          <w:tcPr>
            <w:tcW w:w="4280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E2ED1" w:rsidRPr="00C42377" w:rsidTr="00C12B96">
        <w:trPr>
          <w:trHeight w:val="508"/>
        </w:trPr>
        <w:tc>
          <w:tcPr>
            <w:tcW w:w="4280" w:type="pct"/>
            <w:gridSpan w:val="5"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1E2ED1" w:rsidRPr="00C42377" w:rsidRDefault="001E2ED1" w:rsidP="00C12B9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2FCD" w:rsidRDefault="00F72FCD" w:rsidP="00F72FCD"/>
    <w:p w:rsidR="00F72FCD" w:rsidRDefault="00F72FCD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020B8" w:rsidRPr="00C42377" w:rsidTr="005B38F1">
        <w:tc>
          <w:tcPr>
            <w:tcW w:w="5000" w:type="pct"/>
            <w:gridSpan w:val="7"/>
          </w:tcPr>
          <w:p w:rsidR="00E020B8" w:rsidRPr="00E020B8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020B8">
              <w:rPr>
                <w:rFonts w:ascii="Arial" w:hAnsi="Arial" w:cs="Arial"/>
                <w:sz w:val="24"/>
                <w:szCs w:val="24"/>
              </w:rPr>
              <w:t xml:space="preserve"> Formulación de Informes Técnicos</w:t>
            </w:r>
          </w:p>
        </w:tc>
      </w:tr>
      <w:tr w:rsidR="00E020B8" w:rsidRPr="00C42377" w:rsidTr="005B38F1">
        <w:tc>
          <w:tcPr>
            <w:tcW w:w="5000" w:type="pct"/>
            <w:gridSpan w:val="7"/>
          </w:tcPr>
          <w:p w:rsidR="00E020B8" w:rsidRPr="00E020B8" w:rsidRDefault="00E020B8" w:rsidP="00E020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20B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020B8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elaborar informes técnicos relacionados con las diferentes áreas de trabajo de la Salud Ocupacional.</w:t>
            </w:r>
          </w:p>
        </w:tc>
      </w:tr>
      <w:tr w:rsidR="00E020B8" w:rsidRPr="00C42377" w:rsidTr="005B38F1">
        <w:trPr>
          <w:trHeight w:val="379"/>
        </w:trPr>
        <w:tc>
          <w:tcPr>
            <w:tcW w:w="87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020B8" w:rsidRPr="00C42377" w:rsidTr="005B38F1">
        <w:trPr>
          <w:trHeight w:val="308"/>
        </w:trPr>
        <w:tc>
          <w:tcPr>
            <w:tcW w:w="87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0B8" w:rsidRPr="00C42377" w:rsidTr="005B38F1">
        <w:tc>
          <w:tcPr>
            <w:tcW w:w="875" w:type="pct"/>
            <w:vMerge w:val="restar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Identifica los conceptos, características, normas y estilos para la presentación de informes técnicos</w:t>
            </w: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Identifica las estrategias básicas para la conformación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Distingue las normas básicas para la redacción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Distingue las normas básicas de ortografía en la redacción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Distingue las normas básicas para la presentación de informes técnicos.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20B8" w:rsidRDefault="00E020B8" w:rsidP="00F72FCD"/>
    <w:p w:rsidR="00E020B8" w:rsidRDefault="00E020B8"/>
    <w:p w:rsidR="00E020B8" w:rsidRDefault="00E020B8"/>
    <w:p w:rsidR="00E020B8" w:rsidRDefault="00E020B8"/>
    <w:p w:rsidR="00E020B8" w:rsidRDefault="00E020B8"/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5"/>
        <w:gridCol w:w="2388"/>
        <w:gridCol w:w="763"/>
        <w:gridCol w:w="1027"/>
        <w:gridCol w:w="4961"/>
        <w:gridCol w:w="801"/>
        <w:gridCol w:w="1067"/>
      </w:tblGrid>
      <w:tr w:rsidR="00E020B8" w:rsidRPr="00C42377" w:rsidTr="005B38F1">
        <w:trPr>
          <w:trHeight w:val="379"/>
        </w:trPr>
        <w:tc>
          <w:tcPr>
            <w:tcW w:w="87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9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020B8" w:rsidRPr="00C42377" w:rsidTr="005B38F1">
        <w:trPr>
          <w:trHeight w:val="308"/>
        </w:trPr>
        <w:tc>
          <w:tcPr>
            <w:tcW w:w="87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0B8" w:rsidRPr="00C42377" w:rsidTr="005B38F1">
        <w:tc>
          <w:tcPr>
            <w:tcW w:w="875" w:type="pct"/>
            <w:vMerge w:val="restart"/>
          </w:tcPr>
          <w:p w:rsidR="00E020B8" w:rsidRPr="00845B76" w:rsidRDefault="00E020B8" w:rsidP="005B38F1">
            <w:pPr>
              <w:rPr>
                <w:rFonts w:ascii="Arial" w:hAnsi="Arial" w:cs="Arial"/>
                <w:szCs w:val="24"/>
              </w:rPr>
            </w:pPr>
            <w:r w:rsidRPr="00845B76">
              <w:rPr>
                <w:rFonts w:ascii="Arial" w:hAnsi="Arial" w:cs="Arial"/>
                <w:szCs w:val="24"/>
              </w:rPr>
              <w:t>Reconoce los principios fundamentales para la elaboración y presentación de informes técnicos</w:t>
            </w: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Identifica las etapas que integran el proceso de elaboración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Identifica  los elementos que determinan el proceso de obtención de datos para el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Reconoce las estrategias para el abordaje de cada etapa en la elaboración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5B38F1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Aplica los principios básicos para la elaboración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20B8" w:rsidRDefault="00E020B8">
      <w: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336"/>
        <w:gridCol w:w="2388"/>
        <w:gridCol w:w="763"/>
        <w:gridCol w:w="1027"/>
        <w:gridCol w:w="4907"/>
        <w:gridCol w:w="53"/>
        <w:gridCol w:w="801"/>
        <w:gridCol w:w="1067"/>
      </w:tblGrid>
      <w:tr w:rsidR="00E020B8" w:rsidRPr="00C42377" w:rsidTr="00E020B8">
        <w:trPr>
          <w:trHeight w:val="379"/>
        </w:trPr>
        <w:tc>
          <w:tcPr>
            <w:tcW w:w="87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95" w:type="pct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59" w:type="pct"/>
            <w:gridSpan w:val="2"/>
            <w:vMerge w:val="restar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</w:tc>
      </w:tr>
      <w:tr w:rsidR="00E020B8" w:rsidRPr="00C42377" w:rsidTr="005B38F1">
        <w:trPr>
          <w:trHeight w:val="308"/>
        </w:trPr>
        <w:tc>
          <w:tcPr>
            <w:tcW w:w="87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5" w:type="pct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9" w:type="pct"/>
            <w:gridSpan w:val="2"/>
            <w:vMerge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20B8" w:rsidRPr="00C42377" w:rsidTr="00E020B8">
        <w:tc>
          <w:tcPr>
            <w:tcW w:w="875" w:type="pct"/>
            <w:vMerge w:val="restar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Aplica los criterios y elementos que determinan la presentación de un informe técnico.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E020B8">
        <w:tc>
          <w:tcPr>
            <w:tcW w:w="875" w:type="pct"/>
            <w:vMerge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pct"/>
          </w:tcPr>
          <w:p w:rsidR="00E020B8" w:rsidRPr="00E020B8" w:rsidRDefault="00E020B8" w:rsidP="005B38F1">
            <w:pPr>
              <w:rPr>
                <w:rFonts w:ascii="Arial" w:hAnsi="Arial" w:cs="Arial"/>
                <w:sz w:val="24"/>
                <w:szCs w:val="24"/>
              </w:rPr>
            </w:pPr>
            <w:r w:rsidRPr="00E020B8">
              <w:rPr>
                <w:rFonts w:ascii="Arial" w:hAnsi="Arial" w:cs="Arial"/>
                <w:sz w:val="24"/>
                <w:szCs w:val="24"/>
              </w:rPr>
              <w:t>Elabora diferentes informes técnicos.</w:t>
            </w:r>
          </w:p>
        </w:tc>
        <w:tc>
          <w:tcPr>
            <w:tcW w:w="286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9" w:type="pct"/>
            <w:gridSpan w:val="2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</w:tcPr>
          <w:p w:rsidR="00E020B8" w:rsidRPr="00C42377" w:rsidRDefault="00E020B8" w:rsidP="005B38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20B8" w:rsidRPr="00C42377" w:rsidTr="00E020B8">
        <w:trPr>
          <w:trHeight w:val="510"/>
        </w:trPr>
        <w:tc>
          <w:tcPr>
            <w:tcW w:w="4280" w:type="pct"/>
            <w:gridSpan w:val="5"/>
          </w:tcPr>
          <w:p w:rsidR="00E020B8" w:rsidRPr="00C42377" w:rsidRDefault="00E020B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E020B8" w:rsidRPr="00C42377" w:rsidRDefault="00E020B8" w:rsidP="0053081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020B8" w:rsidRPr="00C42377" w:rsidTr="00E020B8">
        <w:trPr>
          <w:trHeight w:val="508"/>
        </w:trPr>
        <w:tc>
          <w:tcPr>
            <w:tcW w:w="4280" w:type="pct"/>
            <w:gridSpan w:val="5"/>
          </w:tcPr>
          <w:p w:rsidR="00E020B8" w:rsidRPr="00C42377" w:rsidRDefault="00E020B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E020B8" w:rsidRPr="00C42377" w:rsidRDefault="00E020B8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20B8" w:rsidRPr="00C42377" w:rsidTr="00E020B8">
        <w:trPr>
          <w:trHeight w:val="508"/>
        </w:trPr>
        <w:tc>
          <w:tcPr>
            <w:tcW w:w="4280" w:type="pct"/>
            <w:gridSpan w:val="5"/>
          </w:tcPr>
          <w:p w:rsidR="00E020B8" w:rsidRPr="00C42377" w:rsidRDefault="00E020B8" w:rsidP="00780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4237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E020B8" w:rsidRPr="00C42377" w:rsidRDefault="00E020B8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C42377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000EAF" w:rsidRPr="00C42377" w:rsidSect="00A70487">
      <w:headerReference w:type="default" r:id="rId9"/>
      <w:footerReference w:type="default" r:id="rId10"/>
      <w:pgSz w:w="15840" w:h="12240" w:orient="landscape"/>
      <w:pgMar w:top="1475" w:right="1417" w:bottom="170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B7F" w:rsidRDefault="00A80B7F" w:rsidP="00F94A71">
      <w:pPr>
        <w:spacing w:after="0" w:line="240" w:lineRule="auto"/>
      </w:pPr>
      <w:r>
        <w:separator/>
      </w:r>
    </w:p>
  </w:endnote>
  <w:endnote w:type="continuationSeparator" w:id="0">
    <w:p w:rsidR="00A80B7F" w:rsidRDefault="00A80B7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36E" w:rsidRDefault="002A636E" w:rsidP="002A636E">
    <w:pPr>
      <w:pStyle w:val="Piedepgina"/>
      <w:ind w:right="360"/>
    </w:pPr>
    <w:r>
      <w:t>CD DIRECTORES 2017</w:t>
    </w:r>
  </w:p>
  <w:p w:rsidR="00735321" w:rsidRPr="002A636E" w:rsidRDefault="00735321" w:rsidP="002A636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B7F" w:rsidRDefault="00A80B7F" w:rsidP="00F94A71">
      <w:pPr>
        <w:spacing w:after="0" w:line="240" w:lineRule="auto"/>
      </w:pPr>
      <w:r>
        <w:separator/>
      </w:r>
    </w:p>
  </w:footnote>
  <w:footnote w:type="continuationSeparator" w:id="0">
    <w:p w:rsidR="00A80B7F" w:rsidRDefault="00A80B7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8F1" w:rsidRPr="00AC5F02" w:rsidRDefault="005B38F1" w:rsidP="00A70487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2BDB0873" wp14:editId="0CDFF946">
          <wp:simplePos x="0" y="0"/>
          <wp:positionH relativeFrom="column">
            <wp:posOffset>7492909</wp:posOffset>
          </wp:positionH>
          <wp:positionV relativeFrom="paragraph">
            <wp:posOffset>-118110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076AAF93" wp14:editId="22DE5646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5B38F1" w:rsidRPr="00AC5F02" w:rsidRDefault="005B38F1" w:rsidP="00A70487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5B38F1" w:rsidRPr="00F94A71" w:rsidRDefault="005B38F1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A66DE"/>
    <w:multiLevelType w:val="hybridMultilevel"/>
    <w:tmpl w:val="545EF4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6217C"/>
    <w:multiLevelType w:val="hybridMultilevel"/>
    <w:tmpl w:val="A2E0E6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0018B"/>
    <w:multiLevelType w:val="hybridMultilevel"/>
    <w:tmpl w:val="AE8A81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FB72B8"/>
    <w:multiLevelType w:val="hybridMultilevel"/>
    <w:tmpl w:val="8528CD9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1"/>
    <w:rsid w:val="00000EAF"/>
    <w:rsid w:val="0001433C"/>
    <w:rsid w:val="00015645"/>
    <w:rsid w:val="000449FD"/>
    <w:rsid w:val="00081932"/>
    <w:rsid w:val="000A5165"/>
    <w:rsid w:val="000D343C"/>
    <w:rsid w:val="000E6A63"/>
    <w:rsid w:val="001E2ED1"/>
    <w:rsid w:val="002554D5"/>
    <w:rsid w:val="00264723"/>
    <w:rsid w:val="002A636E"/>
    <w:rsid w:val="002B12FB"/>
    <w:rsid w:val="002C1AF3"/>
    <w:rsid w:val="002C22B3"/>
    <w:rsid w:val="00331E33"/>
    <w:rsid w:val="003662AA"/>
    <w:rsid w:val="004363B8"/>
    <w:rsid w:val="004478CA"/>
    <w:rsid w:val="00471F78"/>
    <w:rsid w:val="004935EB"/>
    <w:rsid w:val="004977D3"/>
    <w:rsid w:val="004B03BA"/>
    <w:rsid w:val="004E4A3D"/>
    <w:rsid w:val="00514561"/>
    <w:rsid w:val="0053081E"/>
    <w:rsid w:val="005356F3"/>
    <w:rsid w:val="00543871"/>
    <w:rsid w:val="005B38F1"/>
    <w:rsid w:val="005F67AC"/>
    <w:rsid w:val="0064799D"/>
    <w:rsid w:val="0068260D"/>
    <w:rsid w:val="00695569"/>
    <w:rsid w:val="006A56A3"/>
    <w:rsid w:val="006B4D82"/>
    <w:rsid w:val="00735321"/>
    <w:rsid w:val="007546C0"/>
    <w:rsid w:val="00780F2A"/>
    <w:rsid w:val="00787F9D"/>
    <w:rsid w:val="00794C2B"/>
    <w:rsid w:val="007D6336"/>
    <w:rsid w:val="00876591"/>
    <w:rsid w:val="009207F5"/>
    <w:rsid w:val="009918E0"/>
    <w:rsid w:val="009D7AF7"/>
    <w:rsid w:val="009F62DA"/>
    <w:rsid w:val="00A53C88"/>
    <w:rsid w:val="00A70487"/>
    <w:rsid w:val="00A80B7F"/>
    <w:rsid w:val="00AA69E6"/>
    <w:rsid w:val="00AB1FD6"/>
    <w:rsid w:val="00AD5BC9"/>
    <w:rsid w:val="00B60AC9"/>
    <w:rsid w:val="00B865D5"/>
    <w:rsid w:val="00BA2C1B"/>
    <w:rsid w:val="00BD14E1"/>
    <w:rsid w:val="00C245E3"/>
    <w:rsid w:val="00C42377"/>
    <w:rsid w:val="00C51A2F"/>
    <w:rsid w:val="00CF7216"/>
    <w:rsid w:val="00D433A3"/>
    <w:rsid w:val="00D86C20"/>
    <w:rsid w:val="00D91924"/>
    <w:rsid w:val="00DA2DE4"/>
    <w:rsid w:val="00DF7808"/>
    <w:rsid w:val="00E020B8"/>
    <w:rsid w:val="00E404B4"/>
    <w:rsid w:val="00E941DC"/>
    <w:rsid w:val="00F22EF0"/>
    <w:rsid w:val="00F529F5"/>
    <w:rsid w:val="00F72FCD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021D43DA-4F73-47ED-9CF9-8F6EF8DC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semiHidden/>
    <w:rsid w:val="00F72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72FC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72FCD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72FCD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87659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A80FB6-DE4A-4171-B2A7-22233E25A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BDB54-EF0B-4E68-A9A6-D52C8B22EA72}"/>
</file>

<file path=customXml/itemProps3.xml><?xml version="1.0" encoding="utf-8"?>
<ds:datastoreItem xmlns:ds="http://schemas.openxmlformats.org/officeDocument/2006/customXml" ds:itemID="{31F82810-DE6D-42AA-85F7-693E810EA155}"/>
</file>

<file path=customXml/itemProps4.xml><?xml version="1.0" encoding="utf-8"?>
<ds:datastoreItem xmlns:ds="http://schemas.openxmlformats.org/officeDocument/2006/customXml" ds:itemID="{56B8D9F4-7D43-4FC1-BA25-A9B8281244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5265</Words>
  <Characters>28959</Characters>
  <Application>Microsoft Office Word</Application>
  <DocSecurity>0</DocSecurity>
  <Lines>241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14</cp:revision>
  <cp:lastPrinted>2016-08-30T18:06:00Z</cp:lastPrinted>
  <dcterms:created xsi:type="dcterms:W3CDTF">2016-08-30T17:26:00Z</dcterms:created>
  <dcterms:modified xsi:type="dcterms:W3CDTF">2017-02-23T20:23:00Z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